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26BAD" w14:textId="5FB1BE41" w:rsidR="0074315D" w:rsidRDefault="00B82435">
      <w:pPr>
        <w:rPr>
          <w:rFonts w:ascii="Arial" w:hAnsi="Arial"/>
          <w:sz w:val="20"/>
        </w:rPr>
      </w:pPr>
      <w:r>
        <w:rPr>
          <w:rFonts w:ascii="Arial" w:hAnsi="Arial"/>
          <w:sz w:val="20"/>
        </w:rPr>
        <w:t>Ausschreibungstext</w:t>
      </w:r>
      <w:r w:rsidR="00C92168">
        <w:rPr>
          <w:rFonts w:ascii="Arial" w:hAnsi="Arial"/>
          <w:sz w:val="20"/>
        </w:rPr>
        <w:t>:</w:t>
      </w:r>
      <w:r w:rsidR="00C92168">
        <w:rPr>
          <w:rFonts w:ascii="Arial" w:hAnsi="Arial"/>
          <w:sz w:val="20"/>
        </w:rPr>
        <w:tab/>
      </w:r>
      <w:r>
        <w:rPr>
          <w:rFonts w:ascii="Arial" w:hAnsi="Arial"/>
          <w:sz w:val="20"/>
        </w:rPr>
        <w:t xml:space="preserve">SEDURA XXL   </w:t>
      </w:r>
      <w:r w:rsidR="00FC379B">
        <w:rPr>
          <w:rFonts w:ascii="Arial" w:hAnsi="Arial"/>
          <w:sz w:val="20"/>
        </w:rPr>
        <w:t>❏</w:t>
      </w:r>
      <w:r>
        <w:rPr>
          <w:rFonts w:ascii="Arial" w:hAnsi="Arial"/>
          <w:sz w:val="20"/>
        </w:rPr>
        <w:t xml:space="preserve"> VSG     </w:t>
      </w:r>
      <w:r w:rsidR="00FC379B">
        <w:rPr>
          <w:rFonts w:ascii="Arial" w:hAnsi="Arial"/>
          <w:sz w:val="20"/>
        </w:rPr>
        <w:t>❏</w:t>
      </w:r>
      <w:r>
        <w:rPr>
          <w:rFonts w:ascii="Arial" w:hAnsi="Arial"/>
          <w:sz w:val="20"/>
        </w:rPr>
        <w:t xml:space="preserve"> ALU-WABENKERNVERBUNDPLATTE</w:t>
      </w:r>
    </w:p>
    <w:p w14:paraId="61C9961A" w14:textId="77777777" w:rsidR="0074315D" w:rsidRDefault="0074315D">
      <w:pPr>
        <w:rPr>
          <w:rFonts w:ascii="Arial" w:hAnsi="Arial"/>
          <w:sz w:val="20"/>
        </w:rPr>
      </w:pPr>
    </w:p>
    <w:p w14:paraId="397BB528" w14:textId="5C9DC05C" w:rsidR="00FC379B" w:rsidRDefault="00224D9F">
      <w:pPr>
        <w:rPr>
          <w:rFonts w:ascii="Arial" w:hAnsi="Arial"/>
          <w:sz w:val="20"/>
        </w:rPr>
      </w:pPr>
      <w:r>
        <w:rPr>
          <w:rFonts w:ascii="Arial" w:hAnsi="Arial"/>
          <w:sz w:val="20"/>
        </w:rPr>
        <w:t>1</w:t>
      </w:r>
    </w:p>
    <w:p w14:paraId="0D903D83" w14:textId="5040DD1D" w:rsidR="0074315D" w:rsidRPr="00C92168" w:rsidRDefault="00B82435">
      <w:pPr>
        <w:rPr>
          <w:rFonts w:ascii="Arial" w:hAnsi="Arial"/>
          <w:b/>
          <w:bCs/>
          <w:sz w:val="20"/>
        </w:rPr>
      </w:pPr>
      <w:r w:rsidRPr="00C92168">
        <w:rPr>
          <w:rFonts w:ascii="Arial" w:hAnsi="Arial"/>
          <w:b/>
          <w:bCs/>
          <w:sz w:val="20"/>
        </w:rPr>
        <w:t>Grundelement</w:t>
      </w:r>
      <w:r w:rsidR="00C92168">
        <w:rPr>
          <w:rFonts w:ascii="Arial" w:hAnsi="Arial"/>
          <w:sz w:val="20"/>
        </w:rPr>
        <w:t>…………………………………………………………………………………………………</w:t>
      </w:r>
      <w:r w:rsidRPr="00C92168">
        <w:rPr>
          <w:rFonts w:ascii="Arial" w:hAnsi="Arial"/>
          <w:b/>
          <w:bCs/>
          <w:sz w:val="20"/>
        </w:rPr>
        <w:t xml:space="preserve"> </w:t>
      </w:r>
    </w:p>
    <w:p w14:paraId="71948ACD" w14:textId="3D37C889" w:rsidR="0074315D" w:rsidRDefault="00B82435">
      <w:pPr>
        <w:rPr>
          <w:rFonts w:ascii="Arial" w:hAnsi="Arial"/>
          <w:sz w:val="20"/>
        </w:rPr>
      </w:pPr>
      <w:r>
        <w:rPr>
          <w:rFonts w:ascii="Arial" w:hAnsi="Arial"/>
          <w:sz w:val="20"/>
        </w:rPr>
        <w:t xml:space="preserve">Anzahl </w:t>
      </w:r>
      <w:r w:rsidRPr="00C92168">
        <w:rPr>
          <w:rFonts w:ascii="Arial" w:hAnsi="Arial"/>
          <w:b/>
          <w:bCs/>
          <w:sz w:val="20"/>
        </w:rPr>
        <w:t>Anbauelemente</w:t>
      </w:r>
      <w:r w:rsidR="00C92168">
        <w:rPr>
          <w:rFonts w:ascii="Arial" w:hAnsi="Arial"/>
          <w:sz w:val="20"/>
        </w:rPr>
        <w:t>………………………………………………………………………………</w:t>
      </w:r>
      <w:proofErr w:type="gramStart"/>
      <w:r w:rsidR="00C92168">
        <w:rPr>
          <w:rFonts w:ascii="Arial" w:hAnsi="Arial"/>
          <w:sz w:val="20"/>
        </w:rPr>
        <w:t>…….</w:t>
      </w:r>
      <w:proofErr w:type="gramEnd"/>
      <w:r w:rsidR="00C92168">
        <w:rPr>
          <w:rFonts w:ascii="Arial" w:hAnsi="Arial"/>
          <w:sz w:val="20"/>
        </w:rPr>
        <w:t>.</w:t>
      </w:r>
      <w:r w:rsidRPr="00C92168">
        <w:rPr>
          <w:rFonts w:ascii="Arial" w:hAnsi="Arial"/>
          <w:sz w:val="20"/>
        </w:rPr>
        <w:t xml:space="preserve"> </w:t>
      </w:r>
    </w:p>
    <w:p w14:paraId="42EF66A2" w14:textId="2EAB8AD9" w:rsidR="0074315D" w:rsidRDefault="0074315D">
      <w:pPr>
        <w:rPr>
          <w:rFonts w:ascii="Arial" w:hAnsi="Arial"/>
          <w:sz w:val="20"/>
        </w:rPr>
      </w:pPr>
    </w:p>
    <w:p w14:paraId="5E426D0F" w14:textId="77777777" w:rsidR="00FC379B" w:rsidRDefault="00B82435">
      <w:pPr>
        <w:rPr>
          <w:rFonts w:ascii="Arial" w:hAnsi="Arial"/>
          <w:sz w:val="20"/>
        </w:rPr>
      </w:pPr>
      <w:r>
        <w:rPr>
          <w:rFonts w:ascii="Arial" w:hAnsi="Arial"/>
          <w:sz w:val="20"/>
        </w:rPr>
        <w:t xml:space="preserve">Systemüberdachung Typ SEDURA XXL, mit Werkstoff   </w:t>
      </w:r>
      <w:r w:rsidR="00FC379B">
        <w:rPr>
          <w:rFonts w:ascii="Arial" w:hAnsi="Arial"/>
          <w:sz w:val="20"/>
        </w:rPr>
        <w:t xml:space="preserve">❏ </w:t>
      </w:r>
      <w:r>
        <w:rPr>
          <w:rFonts w:ascii="Arial" w:hAnsi="Arial"/>
          <w:sz w:val="20"/>
        </w:rPr>
        <w:t xml:space="preserve">VSG oder   </w:t>
      </w:r>
      <w:r w:rsidR="00FC379B">
        <w:rPr>
          <w:rFonts w:ascii="Arial" w:hAnsi="Arial"/>
          <w:sz w:val="20"/>
        </w:rPr>
        <w:t xml:space="preserve">❏ </w:t>
      </w:r>
      <w:r>
        <w:rPr>
          <w:rFonts w:ascii="Arial" w:hAnsi="Arial"/>
          <w:sz w:val="20"/>
        </w:rPr>
        <w:t xml:space="preserve">Alu-Wabenkernverbundplatte </w:t>
      </w:r>
    </w:p>
    <w:p w14:paraId="3060A209" w14:textId="76609591" w:rsidR="0074315D" w:rsidRDefault="00FC379B">
      <w:pPr>
        <w:rPr>
          <w:rFonts w:ascii="Arial" w:hAnsi="Arial"/>
          <w:sz w:val="20"/>
        </w:rPr>
      </w:pPr>
      <w:r>
        <w:rPr>
          <w:rFonts w:ascii="Arial" w:hAnsi="Arial"/>
          <w:sz w:val="20"/>
        </w:rPr>
        <w:t>Z</w:t>
      </w:r>
      <w:r w:rsidR="00B82435">
        <w:rPr>
          <w:rFonts w:ascii="Arial" w:hAnsi="Arial"/>
          <w:sz w:val="20"/>
        </w:rPr>
        <w:t>ur</w:t>
      </w:r>
      <w:r>
        <w:rPr>
          <w:rFonts w:ascii="Arial" w:hAnsi="Arial"/>
          <w:sz w:val="20"/>
        </w:rPr>
        <w:t xml:space="preserve"> </w:t>
      </w:r>
      <w:r w:rsidR="00B82435">
        <w:rPr>
          <w:rFonts w:ascii="Arial" w:hAnsi="Arial"/>
          <w:sz w:val="20"/>
        </w:rPr>
        <w:t>Dacheindeckung.</w:t>
      </w:r>
    </w:p>
    <w:p w14:paraId="7256D5BB" w14:textId="77777777" w:rsidR="00224D9F" w:rsidRDefault="00224D9F">
      <w:pPr>
        <w:rPr>
          <w:rFonts w:ascii="Arial" w:hAnsi="Arial"/>
          <w:sz w:val="20"/>
        </w:rPr>
      </w:pPr>
    </w:p>
    <w:p w14:paraId="0635029F" w14:textId="7DC565DD" w:rsidR="0074315D" w:rsidRDefault="00B82435">
      <w:pPr>
        <w:rPr>
          <w:rFonts w:ascii="Arial" w:hAnsi="Arial"/>
          <w:sz w:val="20"/>
        </w:rPr>
      </w:pPr>
      <w:r>
        <w:rPr>
          <w:rFonts w:ascii="Arial" w:hAnsi="Arial"/>
          <w:sz w:val="20"/>
        </w:rPr>
        <w:t xml:space="preserve">Dachtiefe </w:t>
      </w:r>
      <w:r>
        <w:rPr>
          <w:rFonts w:ascii="Arial" w:hAnsi="Arial"/>
          <w:sz w:val="20"/>
        </w:rPr>
        <w:tab/>
      </w:r>
      <w:r w:rsidR="00FC379B">
        <w:rPr>
          <w:rFonts w:ascii="Arial" w:hAnsi="Arial"/>
          <w:sz w:val="20"/>
        </w:rPr>
        <w:t xml:space="preserve">❏ </w:t>
      </w:r>
      <w:r>
        <w:rPr>
          <w:rFonts w:ascii="Arial" w:hAnsi="Arial"/>
          <w:sz w:val="20"/>
        </w:rPr>
        <w:t>2250 mm        (= Single, Dach einseitig auskragend) oder</w:t>
      </w:r>
    </w:p>
    <w:p w14:paraId="37CC80C3" w14:textId="5BB04272" w:rsidR="0074315D" w:rsidRDefault="00B82435">
      <w:pPr>
        <w:rPr>
          <w:rFonts w:ascii="Arial" w:hAnsi="Arial"/>
          <w:sz w:val="20"/>
        </w:rPr>
      </w:pPr>
      <w:r>
        <w:rPr>
          <w:rFonts w:ascii="Arial" w:hAnsi="Arial"/>
          <w:sz w:val="20"/>
        </w:rPr>
        <w:tab/>
        <w:t xml:space="preserve">             </w:t>
      </w:r>
      <w:r w:rsidR="00FC379B">
        <w:rPr>
          <w:rFonts w:ascii="Arial" w:hAnsi="Arial"/>
          <w:sz w:val="20"/>
        </w:rPr>
        <w:t xml:space="preserve">❏ </w:t>
      </w:r>
      <w:r>
        <w:rPr>
          <w:rFonts w:ascii="Arial" w:hAnsi="Arial"/>
          <w:sz w:val="20"/>
        </w:rPr>
        <w:t>2 x 2250 mm  (= Twin,   Dach beidseitig auskragend)</w:t>
      </w:r>
    </w:p>
    <w:p w14:paraId="3B747EE6" w14:textId="77777777" w:rsidR="0074315D" w:rsidRDefault="0074315D">
      <w:pPr>
        <w:rPr>
          <w:rFonts w:ascii="Arial" w:hAnsi="Arial"/>
          <w:sz w:val="20"/>
        </w:rPr>
      </w:pPr>
    </w:p>
    <w:p w14:paraId="7F351105" w14:textId="77777777" w:rsidR="0074315D" w:rsidRDefault="00B82435">
      <w:pPr>
        <w:rPr>
          <w:rFonts w:ascii="Arial" w:hAnsi="Arial"/>
          <w:sz w:val="20"/>
        </w:rPr>
      </w:pPr>
      <w:r>
        <w:rPr>
          <w:rFonts w:ascii="Arial" w:hAnsi="Arial"/>
          <w:sz w:val="20"/>
        </w:rPr>
        <w:t>Dachlänge resultierend aus Grundelement und Anzahl der Anbauelemente, Durchgangshöhe 2200 mm, in einem Dachraster von 750 mm. Die Dachneigung beträgt einseitig 5° nach hinten geneigt.</w:t>
      </w:r>
    </w:p>
    <w:p w14:paraId="38C3538B" w14:textId="7C74BD74" w:rsidR="0074315D" w:rsidRDefault="00B82435">
      <w:pPr>
        <w:rPr>
          <w:rFonts w:ascii="Arial" w:hAnsi="Arial"/>
          <w:sz w:val="20"/>
        </w:rPr>
      </w:pPr>
      <w:r>
        <w:rPr>
          <w:rFonts w:ascii="Arial" w:hAnsi="Arial"/>
          <w:sz w:val="20"/>
        </w:rPr>
        <w:tab/>
      </w:r>
    </w:p>
    <w:p w14:paraId="2914F2AF" w14:textId="4263163A" w:rsidR="0074315D" w:rsidRDefault="00B82435">
      <w:pPr>
        <w:rPr>
          <w:rFonts w:ascii="Arial" w:hAnsi="Arial"/>
          <w:sz w:val="20"/>
        </w:rPr>
      </w:pPr>
      <w:r>
        <w:rPr>
          <w:rFonts w:ascii="Arial" w:hAnsi="Arial"/>
          <w:sz w:val="20"/>
        </w:rPr>
        <w:t>Der Aufbau der Überdachungskonstruktion erfolgt modular im Baukastensystem durch Konfektionierung von einem Grundelement mit der aus der geforderten Länge (L) der Anlage resultierenden Anzahl an Anbauelementen. Die Länge des Grundelementes beträgt ca. 5320 mm resultierend aus einem Stützenabstand von 4500 mm und einer beidseitigen Auskragung von ca. 410 mm und ist im Stützenraster des Anbauelementes</w:t>
      </w:r>
      <w:r w:rsidR="00FC379B">
        <w:rPr>
          <w:rFonts w:ascii="Arial" w:hAnsi="Arial"/>
          <w:sz w:val="20"/>
        </w:rPr>
        <w:t xml:space="preserve"> </w:t>
      </w:r>
      <w:r>
        <w:rPr>
          <w:rFonts w:ascii="Arial" w:hAnsi="Arial"/>
          <w:sz w:val="20"/>
        </w:rPr>
        <w:t>vo</w:t>
      </w:r>
      <w:r w:rsidR="00224D9F">
        <w:rPr>
          <w:rFonts w:ascii="Arial" w:hAnsi="Arial"/>
          <w:sz w:val="20"/>
        </w:rPr>
        <w:t>n 4500 mm beliebig erweiterbar.</w:t>
      </w:r>
    </w:p>
    <w:p w14:paraId="23AEE2AA" w14:textId="77777777" w:rsidR="0074315D" w:rsidRDefault="0074315D">
      <w:pPr>
        <w:rPr>
          <w:rFonts w:ascii="Arial" w:hAnsi="Arial"/>
          <w:sz w:val="20"/>
        </w:rPr>
      </w:pPr>
    </w:p>
    <w:p w14:paraId="6E58798C" w14:textId="77777777" w:rsidR="00224D9F" w:rsidRDefault="00FC379B">
      <w:pPr>
        <w:rPr>
          <w:rFonts w:ascii="Arial" w:hAnsi="Arial"/>
          <w:sz w:val="20"/>
        </w:rPr>
      </w:pPr>
      <w:r>
        <w:rPr>
          <w:rFonts w:ascii="Arial" w:hAnsi="Arial"/>
          <w:sz w:val="20"/>
        </w:rPr>
        <w:t xml:space="preserve">❏ </w:t>
      </w:r>
      <w:r w:rsidR="00B82435">
        <w:rPr>
          <w:rFonts w:ascii="Arial" w:hAnsi="Arial"/>
          <w:sz w:val="20"/>
        </w:rPr>
        <w:t xml:space="preserve">Die Dacheindeckung des transparenten Pultdaches aus farblosen Verbundsicherheitsglas VSG </w:t>
      </w:r>
    </w:p>
    <w:p w14:paraId="67351C22" w14:textId="4AA48D18" w:rsidR="0074315D" w:rsidRDefault="00B82435">
      <w:pPr>
        <w:rPr>
          <w:rFonts w:ascii="Arial" w:hAnsi="Arial"/>
          <w:sz w:val="20"/>
        </w:rPr>
      </w:pPr>
      <w:r>
        <w:rPr>
          <w:rFonts w:ascii="Arial" w:hAnsi="Arial"/>
          <w:sz w:val="20"/>
        </w:rPr>
        <w:t xml:space="preserve">(t = 10 </w:t>
      </w:r>
      <w:proofErr w:type="gramStart"/>
      <w:r>
        <w:rPr>
          <w:rFonts w:ascii="Arial" w:hAnsi="Arial"/>
          <w:sz w:val="20"/>
        </w:rPr>
        <w:t>mm )</w:t>
      </w:r>
      <w:proofErr w:type="gramEnd"/>
      <w:r>
        <w:rPr>
          <w:rFonts w:ascii="Arial" w:hAnsi="Arial"/>
          <w:sz w:val="20"/>
        </w:rPr>
        <w:t xml:space="preserve"> besteht aus 2 im Druckfügeverfahren miteinander verbundenen </w:t>
      </w:r>
      <w:proofErr w:type="spellStart"/>
      <w:r>
        <w:rPr>
          <w:rFonts w:ascii="Arial" w:hAnsi="Arial"/>
          <w:sz w:val="20"/>
        </w:rPr>
        <w:t>Floatglasscheiben</w:t>
      </w:r>
      <w:proofErr w:type="spellEnd"/>
      <w:r>
        <w:rPr>
          <w:rFonts w:ascii="Arial" w:hAnsi="Arial"/>
          <w:sz w:val="20"/>
        </w:rPr>
        <w:t xml:space="preserve">, zwischen die eine PE-Folie eingelegt ist. Die Ausführungen der </w:t>
      </w:r>
      <w:proofErr w:type="spellStart"/>
      <w:r>
        <w:rPr>
          <w:rFonts w:ascii="Arial" w:hAnsi="Arial"/>
          <w:sz w:val="20"/>
        </w:rPr>
        <w:t>Floatglasscheiben</w:t>
      </w:r>
      <w:proofErr w:type="spellEnd"/>
      <w:r>
        <w:rPr>
          <w:rFonts w:ascii="Arial" w:hAnsi="Arial"/>
          <w:sz w:val="20"/>
        </w:rPr>
        <w:t xml:space="preserve"> und die Dicke der PE-Folie bemisst sich nach</w:t>
      </w:r>
      <w:r w:rsidR="00FC379B">
        <w:rPr>
          <w:rFonts w:ascii="Arial" w:hAnsi="Arial"/>
          <w:sz w:val="20"/>
        </w:rPr>
        <w:t xml:space="preserve"> </w:t>
      </w:r>
      <w:r>
        <w:rPr>
          <w:rFonts w:ascii="Arial" w:hAnsi="Arial"/>
          <w:sz w:val="20"/>
        </w:rPr>
        <w:t>DIN 18008 u</w:t>
      </w:r>
      <w:r w:rsidR="00224D9F">
        <w:rPr>
          <w:rFonts w:ascii="Arial" w:hAnsi="Arial"/>
          <w:sz w:val="20"/>
        </w:rPr>
        <w:t>nd beträgt mindestens 0,76 mm.</w:t>
      </w:r>
    </w:p>
    <w:p w14:paraId="7B852648" w14:textId="25C5AEB5" w:rsidR="0074315D" w:rsidRDefault="0074315D">
      <w:pPr>
        <w:rPr>
          <w:rFonts w:ascii="Arial" w:hAnsi="Arial"/>
          <w:sz w:val="20"/>
        </w:rPr>
      </w:pPr>
    </w:p>
    <w:p w14:paraId="3E1A8182" w14:textId="686671DF" w:rsidR="0074315D" w:rsidRDefault="00FC379B">
      <w:pPr>
        <w:rPr>
          <w:rFonts w:ascii="Arial" w:hAnsi="Arial"/>
          <w:sz w:val="20"/>
        </w:rPr>
      </w:pPr>
      <w:r>
        <w:rPr>
          <w:rFonts w:ascii="Arial" w:hAnsi="Arial"/>
          <w:sz w:val="20"/>
        </w:rPr>
        <w:t xml:space="preserve">❏ </w:t>
      </w:r>
      <w:r w:rsidR="00B82435">
        <w:rPr>
          <w:rFonts w:ascii="Arial" w:hAnsi="Arial"/>
          <w:sz w:val="20"/>
        </w:rPr>
        <w:t>Alu-Wabenkernverbundplatten dreiseitig, entlang der Sichtkanten, mit Spezialprofil eingefasst.</w:t>
      </w:r>
    </w:p>
    <w:p w14:paraId="19E71AB1" w14:textId="77777777" w:rsidR="0074315D" w:rsidRDefault="0074315D">
      <w:pPr>
        <w:rPr>
          <w:rFonts w:ascii="Arial" w:hAnsi="Arial"/>
          <w:sz w:val="20"/>
        </w:rPr>
      </w:pPr>
    </w:p>
    <w:p w14:paraId="51F7B032" w14:textId="3D2B78AA" w:rsidR="0074315D" w:rsidRDefault="00B82435">
      <w:pPr>
        <w:rPr>
          <w:rFonts w:ascii="Arial" w:hAnsi="Arial"/>
          <w:sz w:val="20"/>
        </w:rPr>
      </w:pPr>
      <w:r>
        <w:rPr>
          <w:rFonts w:ascii="Arial" w:hAnsi="Arial"/>
          <w:sz w:val="20"/>
        </w:rPr>
        <w:t>Das Material zur Dacheindeckung wird zweiseitig linear auf Sparren im Raster von 750 mm gelagert. Die kraftschlüssige Anbindung erfolgt über Schrauben, sowie Deckleisten mit Dichtung. Die Sparren sind aus Hohlprofilen nach DIN EN 10219 in Stahlgüte S235 JR nach DIN EN 10025 ausgeführt und einseitig seitlich an eine tragende Sammelrinne und auf einem parallel, in einem Abstand von 1500 mm zur Sammelrinne, angeordneten Unterzug mittels Schraubverbindungen angeschlossen. Die Sparren kragen einseitig ca. 760 mm über den Unterzug hinweg aus. Die tragende Sammelrinne wird als Walzprofil in Stahlgüte S355 MC nach EN 10149-2, der Unterzug als Walzprofil der HEA-Reihe nach DIN EN 10034 in Stahlgüte S235 JR nach DIN EN 10025 ausgeführt.</w:t>
      </w:r>
    </w:p>
    <w:p w14:paraId="47C0E6E0" w14:textId="77777777" w:rsidR="00FC379B" w:rsidRDefault="00FC379B">
      <w:pPr>
        <w:rPr>
          <w:rFonts w:ascii="Arial" w:hAnsi="Arial"/>
          <w:sz w:val="20"/>
        </w:rPr>
      </w:pPr>
    </w:p>
    <w:p w14:paraId="262F5B56" w14:textId="4E660667" w:rsidR="0074315D" w:rsidRDefault="00B82435">
      <w:pPr>
        <w:rPr>
          <w:rFonts w:ascii="Arial" w:hAnsi="Arial"/>
          <w:sz w:val="20"/>
        </w:rPr>
      </w:pPr>
      <w:r>
        <w:rPr>
          <w:rFonts w:ascii="Arial" w:hAnsi="Arial"/>
          <w:sz w:val="20"/>
        </w:rPr>
        <w:t>Die Stützen werden als Hohlprofil nach DIN EN 10219 in Stahlgüte S275 JR nach DIN 10025 ausgeführt und mittels Kopfplatte mit Gewinde an Rinne bzw. Unterzug geschraubt.</w:t>
      </w:r>
    </w:p>
    <w:p w14:paraId="01CFBEAC" w14:textId="2BCC1931" w:rsidR="0074315D" w:rsidRDefault="0074315D">
      <w:pPr>
        <w:rPr>
          <w:rFonts w:ascii="Arial" w:hAnsi="Arial"/>
          <w:sz w:val="20"/>
        </w:rPr>
      </w:pPr>
    </w:p>
    <w:p w14:paraId="19D28A74" w14:textId="77777777" w:rsidR="0074315D" w:rsidRDefault="00B82435">
      <w:pPr>
        <w:rPr>
          <w:rFonts w:ascii="Arial" w:hAnsi="Arial"/>
          <w:sz w:val="20"/>
        </w:rPr>
      </w:pPr>
      <w:r>
        <w:rPr>
          <w:rFonts w:ascii="Arial" w:hAnsi="Arial"/>
          <w:sz w:val="20"/>
        </w:rPr>
        <w:t>Die Befestigung der Stützen erfolgt durch</w:t>
      </w:r>
    </w:p>
    <w:p w14:paraId="3D163FF0" w14:textId="4FEF328F" w:rsidR="0074315D" w:rsidRDefault="0074315D">
      <w:pPr>
        <w:rPr>
          <w:rFonts w:ascii="Arial" w:hAnsi="Arial"/>
          <w:sz w:val="20"/>
        </w:rPr>
      </w:pPr>
    </w:p>
    <w:p w14:paraId="199FA2B9" w14:textId="75781ED7" w:rsidR="0074315D" w:rsidRDefault="00FC379B">
      <w:pPr>
        <w:rPr>
          <w:rFonts w:ascii="Arial" w:hAnsi="Arial"/>
          <w:sz w:val="20"/>
        </w:rPr>
      </w:pPr>
      <w:r>
        <w:rPr>
          <w:rFonts w:ascii="Arial" w:hAnsi="Arial"/>
          <w:sz w:val="20"/>
        </w:rPr>
        <w:t xml:space="preserve">❏ </w:t>
      </w:r>
      <w:r w:rsidR="00B82435">
        <w:rPr>
          <w:rFonts w:ascii="Arial" w:hAnsi="Arial"/>
          <w:sz w:val="20"/>
        </w:rPr>
        <w:t>Einspannen in bauseits herzustellende und nach Montage der Stahlkonstruktion bauseits zu vergießende Köcherfundamente</w:t>
      </w:r>
    </w:p>
    <w:p w14:paraId="1C324017" w14:textId="267375E9" w:rsidR="0074315D" w:rsidRDefault="0074315D">
      <w:pPr>
        <w:rPr>
          <w:rFonts w:ascii="Arial" w:hAnsi="Arial"/>
          <w:sz w:val="20"/>
        </w:rPr>
      </w:pPr>
    </w:p>
    <w:p w14:paraId="4ED184A0" w14:textId="5CF966B7" w:rsidR="0074315D" w:rsidRDefault="00FC379B">
      <w:pPr>
        <w:rPr>
          <w:rFonts w:ascii="Arial" w:hAnsi="Arial"/>
          <w:sz w:val="20"/>
        </w:rPr>
      </w:pPr>
      <w:r>
        <w:rPr>
          <w:rFonts w:ascii="Arial" w:hAnsi="Arial"/>
          <w:sz w:val="20"/>
        </w:rPr>
        <w:t xml:space="preserve">❏ </w:t>
      </w:r>
      <w:r w:rsidR="00B82435">
        <w:rPr>
          <w:rFonts w:ascii="Arial" w:hAnsi="Arial"/>
          <w:sz w:val="20"/>
        </w:rPr>
        <w:t>Aufschrauben mittels biegesteifer Fußplatten auf geeignetem Untergrund.</w:t>
      </w:r>
    </w:p>
    <w:p w14:paraId="56D9D8E6" w14:textId="77777777" w:rsidR="0074315D" w:rsidRDefault="0074315D">
      <w:pPr>
        <w:rPr>
          <w:rFonts w:ascii="Arial" w:hAnsi="Arial"/>
          <w:sz w:val="20"/>
        </w:rPr>
      </w:pPr>
    </w:p>
    <w:p w14:paraId="7E62C32C" w14:textId="77777777" w:rsidR="0074315D" w:rsidRDefault="00B82435">
      <w:pPr>
        <w:rPr>
          <w:rFonts w:ascii="Arial" w:hAnsi="Arial"/>
          <w:sz w:val="20"/>
        </w:rPr>
      </w:pPr>
      <w:r>
        <w:rPr>
          <w:rFonts w:ascii="Arial" w:hAnsi="Arial"/>
          <w:sz w:val="20"/>
        </w:rPr>
        <w:t>Im Zuge der Feuerverzinkung tragender Bauteile ist auf Anwendung der DAST-Richtlinie 022 zwingend zu achten.</w:t>
      </w:r>
    </w:p>
    <w:p w14:paraId="261C6283" w14:textId="77777777" w:rsidR="00FC379B" w:rsidRDefault="00FC379B">
      <w:pPr>
        <w:rPr>
          <w:rFonts w:ascii="Arial" w:hAnsi="Arial"/>
          <w:sz w:val="20"/>
        </w:rPr>
      </w:pPr>
    </w:p>
    <w:p w14:paraId="636068DB" w14:textId="77777777" w:rsidR="00C92168" w:rsidRDefault="00B82435">
      <w:pPr>
        <w:rPr>
          <w:rFonts w:ascii="Arial" w:hAnsi="Arial"/>
          <w:sz w:val="20"/>
        </w:rPr>
      </w:pPr>
      <w:r>
        <w:rPr>
          <w:rFonts w:ascii="Arial" w:hAnsi="Arial"/>
          <w:sz w:val="20"/>
        </w:rPr>
        <w:t>Die konstruktive Bemessung aller tragenden Konstruktionselemente erfolgt nach den einschlägigen Fachnormen und den statischen Erfordernissen (DIN EN 1990, 1991, 1992, 1993, 1997). Bauform, Querschnitt, Bauhöhe, Anschlüsse und Stabilisierung sind durch konstruktive und statische Berechnungen zu optimieren. Die gesamte Konstruktion ist ausgelegt für einen Standort innerhalb Schneezone 1 bis zu 400 m ü. d. M. (</w:t>
      </w:r>
      <w:proofErr w:type="spellStart"/>
      <w:r>
        <w:rPr>
          <w:rFonts w:ascii="Arial" w:hAnsi="Arial"/>
          <w:sz w:val="20"/>
        </w:rPr>
        <w:t>Sk</w:t>
      </w:r>
      <w:proofErr w:type="spellEnd"/>
      <w:r>
        <w:rPr>
          <w:rFonts w:ascii="Arial" w:hAnsi="Arial"/>
          <w:sz w:val="20"/>
        </w:rPr>
        <w:t xml:space="preserve"> = 0,65 KN/qm) in Kombination mit Windzone 1. Die hier betreffende</w:t>
      </w:r>
      <w:r w:rsidR="00FC379B">
        <w:rPr>
          <w:rFonts w:ascii="Arial" w:hAnsi="Arial"/>
          <w:sz w:val="20"/>
        </w:rPr>
        <w:t xml:space="preserve"> </w:t>
      </w:r>
      <w:r>
        <w:rPr>
          <w:rFonts w:ascii="Arial" w:hAnsi="Arial"/>
          <w:sz w:val="20"/>
        </w:rPr>
        <w:t>Überdachungskonstruktion muss entsprechend den Vorschriften EN 1090-1 und EN 1090-2 ausgeführt werden. Die Anforderungen,</w:t>
      </w:r>
      <w:r w:rsidR="00224D9F">
        <w:rPr>
          <w:rFonts w:ascii="Arial" w:hAnsi="Arial"/>
          <w:sz w:val="20"/>
        </w:rPr>
        <w:t xml:space="preserve"> </w:t>
      </w:r>
      <w:r>
        <w:rPr>
          <w:rFonts w:ascii="Arial" w:hAnsi="Arial"/>
          <w:sz w:val="20"/>
        </w:rPr>
        <w:t xml:space="preserve">Bemessung, Konstruktion, Herstellung, Dauerhaftigkeit und Montage von tragenden Stahlbauteilen unterliegen dieser Norm. Der Nachweis für die Einhaltung dieser Normen unterliegt dem zertifizierten Herstellungsbetrieb. Die für die Stahlkonstruktion </w:t>
      </w:r>
      <w:proofErr w:type="gramStart"/>
      <w:r>
        <w:rPr>
          <w:rFonts w:ascii="Arial" w:hAnsi="Arial"/>
          <w:sz w:val="20"/>
        </w:rPr>
        <w:t>zu verwendenden Werkstoffe</w:t>
      </w:r>
      <w:proofErr w:type="gramEnd"/>
      <w:r>
        <w:rPr>
          <w:rFonts w:ascii="Arial" w:hAnsi="Arial"/>
          <w:sz w:val="20"/>
        </w:rPr>
        <w:t xml:space="preserve"> müssen auf Basis feuerverzinkungstauglicher Legierungsbestandteile hergestellt worden sein (Ausschluss der sogenannten Zink-Eisen-Reaktion). </w:t>
      </w:r>
    </w:p>
    <w:p w14:paraId="130F625C" w14:textId="77777777" w:rsidR="00C92168" w:rsidRDefault="00C92168">
      <w:pPr>
        <w:rPr>
          <w:rFonts w:ascii="Arial" w:hAnsi="Arial"/>
          <w:sz w:val="20"/>
        </w:rPr>
      </w:pPr>
    </w:p>
    <w:p w14:paraId="2DE66419" w14:textId="04A3981E" w:rsidR="0074315D" w:rsidRDefault="00B82435">
      <w:pPr>
        <w:rPr>
          <w:rFonts w:ascii="Arial" w:hAnsi="Arial"/>
          <w:sz w:val="20"/>
        </w:rPr>
      </w:pPr>
      <w:r>
        <w:rPr>
          <w:rFonts w:ascii="Arial" w:hAnsi="Arial"/>
          <w:sz w:val="20"/>
        </w:rPr>
        <w:lastRenderedPageBreak/>
        <w:t>Alle Verbindungen, Anschlüsse bzw. die gesamte Konstruktion ist als Schweiß-/Schraubverbindung auszuführen, so dass Schweißarbeiten auf der Baustelle (Beeinträchtigung des Korrosionsschutzes) zwingend ausgeschlossen werden können und zudem die Möglichkeit besteht, einzelne Bauteile auszutauschen.</w:t>
      </w:r>
    </w:p>
    <w:p w14:paraId="7A9AE952" w14:textId="77777777" w:rsidR="0074315D" w:rsidRDefault="00B82435">
      <w:pPr>
        <w:rPr>
          <w:rFonts w:ascii="Arial" w:hAnsi="Arial"/>
          <w:sz w:val="20"/>
        </w:rPr>
      </w:pPr>
      <w:r>
        <w:rPr>
          <w:rFonts w:ascii="Arial" w:hAnsi="Arial"/>
          <w:sz w:val="20"/>
        </w:rPr>
        <w:tab/>
      </w:r>
    </w:p>
    <w:p w14:paraId="23F5F19E" w14:textId="77777777" w:rsidR="0074315D" w:rsidRDefault="00B82435">
      <w:pPr>
        <w:rPr>
          <w:rFonts w:ascii="Arial" w:hAnsi="Arial"/>
          <w:sz w:val="20"/>
        </w:rPr>
      </w:pPr>
      <w:r>
        <w:rPr>
          <w:rFonts w:ascii="Arial" w:hAnsi="Arial"/>
          <w:sz w:val="20"/>
        </w:rPr>
        <w:t>Die geregelte Entwässerung der Überdachungsanlage erfolgt über die Dachfläche in die tragende Sammelrinne und von dort in die Stützen. Diese wiederum werden über Speier oberirdisch entwässert.</w:t>
      </w:r>
    </w:p>
    <w:p w14:paraId="2D42F392" w14:textId="77777777" w:rsidR="0074315D" w:rsidRDefault="00B82435">
      <w:pPr>
        <w:rPr>
          <w:rFonts w:ascii="Arial" w:hAnsi="Arial"/>
          <w:sz w:val="20"/>
        </w:rPr>
      </w:pPr>
      <w:r>
        <w:rPr>
          <w:rFonts w:ascii="Arial" w:hAnsi="Arial"/>
          <w:sz w:val="20"/>
        </w:rPr>
        <w:t>Die gesamte Konstruktion besteht aus industriell hergestellten Systembauteilen.</w:t>
      </w:r>
    </w:p>
    <w:p w14:paraId="7C86F237" w14:textId="77777777" w:rsidR="0074315D" w:rsidRDefault="00B82435">
      <w:pPr>
        <w:rPr>
          <w:rFonts w:ascii="Arial" w:hAnsi="Arial"/>
          <w:sz w:val="20"/>
        </w:rPr>
      </w:pPr>
      <w:r>
        <w:rPr>
          <w:rFonts w:ascii="Arial" w:hAnsi="Arial"/>
          <w:sz w:val="20"/>
        </w:rPr>
        <w:tab/>
      </w:r>
    </w:p>
    <w:p w14:paraId="60072170" w14:textId="77777777" w:rsidR="0074315D" w:rsidRDefault="00B82435">
      <w:pPr>
        <w:rPr>
          <w:rFonts w:ascii="Arial" w:hAnsi="Arial"/>
          <w:sz w:val="20"/>
        </w:rPr>
      </w:pPr>
      <w:r>
        <w:rPr>
          <w:rFonts w:ascii="Arial" w:hAnsi="Arial"/>
          <w:sz w:val="20"/>
        </w:rPr>
        <w:t>Die Vergabe des Auftrages erfolgt in Abhängigkeit an eine funktionsfähige Bemusterung in den Räumlichkeiten der ausschreibenden Stelle, sowie der Benennung in regionaler Nähe zum Standort des hier betreffenden Bauvorhabens (max. im Umkreis von 50 km) baugleicher (im Sinne von &gt;identischer&lt;) Konstruktionen, wie hier beschrieben, zum Zwecke der vergleichenden Begutachtung.</w:t>
      </w:r>
    </w:p>
    <w:p w14:paraId="0C9AB077" w14:textId="77777777" w:rsidR="0074315D" w:rsidRDefault="0074315D">
      <w:pPr>
        <w:rPr>
          <w:rFonts w:ascii="Arial" w:hAnsi="Arial"/>
          <w:sz w:val="20"/>
        </w:rPr>
      </w:pPr>
    </w:p>
    <w:p w14:paraId="2570727D" w14:textId="77777777" w:rsidR="0074315D" w:rsidRDefault="0074315D">
      <w:pPr>
        <w:rPr>
          <w:rFonts w:ascii="Arial" w:hAnsi="Arial"/>
          <w:sz w:val="20"/>
        </w:rPr>
      </w:pPr>
    </w:p>
    <w:p w14:paraId="79E9F09B" w14:textId="6D1104DD" w:rsidR="00FC379B" w:rsidRDefault="00224D9F">
      <w:pPr>
        <w:rPr>
          <w:rFonts w:ascii="Arial" w:hAnsi="Arial"/>
          <w:sz w:val="20"/>
        </w:rPr>
      </w:pPr>
      <w:r>
        <w:rPr>
          <w:rFonts w:ascii="Arial" w:hAnsi="Arial"/>
          <w:sz w:val="20"/>
        </w:rPr>
        <w:t>2</w:t>
      </w:r>
    </w:p>
    <w:p w14:paraId="65E4F428" w14:textId="08352570" w:rsidR="0074315D" w:rsidRDefault="00B82435">
      <w:pPr>
        <w:rPr>
          <w:rFonts w:ascii="Arial" w:hAnsi="Arial"/>
          <w:sz w:val="20"/>
        </w:rPr>
      </w:pPr>
      <w:r>
        <w:rPr>
          <w:rFonts w:ascii="Arial" w:hAnsi="Arial"/>
          <w:sz w:val="20"/>
        </w:rPr>
        <w:t xml:space="preserve">Pulverbeschichtung im RAL-Farbton nach Wahl des Auftraggebers, Schichtdicke ca. 80 - 120 </w:t>
      </w:r>
      <w:proofErr w:type="spellStart"/>
      <w:r>
        <w:rPr>
          <w:rFonts w:ascii="Arial" w:hAnsi="Arial"/>
          <w:sz w:val="20"/>
        </w:rPr>
        <w:t>my</w:t>
      </w:r>
      <w:proofErr w:type="spellEnd"/>
      <w:r>
        <w:rPr>
          <w:rFonts w:ascii="Arial" w:hAnsi="Arial"/>
          <w:sz w:val="20"/>
        </w:rPr>
        <w:t>.</w:t>
      </w:r>
    </w:p>
    <w:p w14:paraId="1B779F11" w14:textId="77777777" w:rsidR="0074315D" w:rsidRDefault="00B82435">
      <w:pPr>
        <w:rPr>
          <w:rFonts w:ascii="Arial" w:hAnsi="Arial"/>
          <w:sz w:val="20"/>
        </w:rPr>
      </w:pPr>
      <w:r>
        <w:rPr>
          <w:rFonts w:ascii="Arial" w:hAnsi="Arial"/>
          <w:sz w:val="20"/>
        </w:rPr>
        <w:tab/>
      </w:r>
    </w:p>
    <w:p w14:paraId="571DFE4E" w14:textId="77777777" w:rsidR="0074315D" w:rsidRDefault="0074315D">
      <w:pPr>
        <w:rPr>
          <w:rFonts w:ascii="Arial" w:hAnsi="Arial"/>
          <w:sz w:val="20"/>
        </w:rPr>
      </w:pPr>
    </w:p>
    <w:p w14:paraId="34B1D9D7" w14:textId="00E6DFB2" w:rsidR="0074315D" w:rsidRDefault="00224D9F">
      <w:pPr>
        <w:rPr>
          <w:rFonts w:ascii="Arial" w:hAnsi="Arial"/>
          <w:sz w:val="20"/>
        </w:rPr>
      </w:pPr>
      <w:r>
        <w:rPr>
          <w:rFonts w:ascii="Arial" w:hAnsi="Arial"/>
          <w:sz w:val="20"/>
        </w:rPr>
        <w:t>Farbbeschichtungsaufbau:</w:t>
      </w:r>
    </w:p>
    <w:p w14:paraId="4030951A" w14:textId="025C16C0" w:rsidR="0074315D" w:rsidRPr="00FC379B" w:rsidRDefault="00B82435">
      <w:pPr>
        <w:rPr>
          <w:rFonts w:ascii="Arial" w:hAnsi="Arial"/>
          <w:sz w:val="20"/>
        </w:rPr>
      </w:pPr>
      <w:r>
        <w:rPr>
          <w:rFonts w:ascii="Arial" w:hAnsi="Arial"/>
          <w:sz w:val="20"/>
        </w:rPr>
        <w:t>• Entfetten</w:t>
      </w:r>
    </w:p>
    <w:p w14:paraId="5B6DE509" w14:textId="70E9EF74" w:rsidR="0074315D" w:rsidRPr="00FC379B" w:rsidRDefault="00B82435">
      <w:pPr>
        <w:rPr>
          <w:rFonts w:ascii="Arial" w:hAnsi="Arial"/>
          <w:sz w:val="20"/>
        </w:rPr>
      </w:pPr>
      <w:r>
        <w:rPr>
          <w:rFonts w:ascii="Arial" w:hAnsi="Arial"/>
          <w:sz w:val="20"/>
        </w:rPr>
        <w:t xml:space="preserve">• </w:t>
      </w:r>
      <w:proofErr w:type="spellStart"/>
      <w:r>
        <w:rPr>
          <w:rFonts w:ascii="Arial" w:hAnsi="Arial"/>
          <w:sz w:val="20"/>
        </w:rPr>
        <w:t>Sweepen</w:t>
      </w:r>
      <w:proofErr w:type="spellEnd"/>
    </w:p>
    <w:p w14:paraId="532AC090" w14:textId="6A7BDE2C" w:rsidR="0074315D" w:rsidRPr="00FC379B" w:rsidRDefault="00B82435">
      <w:pPr>
        <w:rPr>
          <w:rFonts w:ascii="Arial" w:hAnsi="Arial"/>
          <w:sz w:val="20"/>
        </w:rPr>
      </w:pPr>
      <w:r>
        <w:rPr>
          <w:rFonts w:ascii="Arial" w:hAnsi="Arial"/>
          <w:sz w:val="20"/>
        </w:rPr>
        <w:t xml:space="preserve">• Pulverbeschichtung mit </w:t>
      </w:r>
      <w:proofErr w:type="spellStart"/>
      <w:r>
        <w:rPr>
          <w:rFonts w:ascii="Arial" w:hAnsi="Arial"/>
          <w:sz w:val="20"/>
        </w:rPr>
        <w:t>uv</w:t>
      </w:r>
      <w:proofErr w:type="spellEnd"/>
      <w:r>
        <w:rPr>
          <w:rFonts w:ascii="Arial" w:hAnsi="Arial"/>
          <w:sz w:val="20"/>
        </w:rPr>
        <w:t>-stabilisiertem Polyesterpulver, eingebrannt bei ca. 185° C.</w:t>
      </w:r>
    </w:p>
    <w:p w14:paraId="2A2A472E" w14:textId="77777777" w:rsidR="0074315D" w:rsidRDefault="00B82435">
      <w:pPr>
        <w:rPr>
          <w:rFonts w:ascii="Arial" w:hAnsi="Arial"/>
          <w:sz w:val="20"/>
        </w:rPr>
      </w:pPr>
      <w:r>
        <w:rPr>
          <w:rFonts w:ascii="Arial" w:hAnsi="Arial"/>
          <w:sz w:val="20"/>
        </w:rPr>
        <w:tab/>
      </w:r>
    </w:p>
    <w:p w14:paraId="32F974A5" w14:textId="1DF28D52" w:rsidR="0074315D" w:rsidRDefault="00224D9F">
      <w:pPr>
        <w:rPr>
          <w:rFonts w:ascii="Arial" w:hAnsi="Arial"/>
          <w:sz w:val="20"/>
        </w:rPr>
      </w:pPr>
      <w:r>
        <w:rPr>
          <w:rFonts w:ascii="Arial" w:hAnsi="Arial"/>
          <w:sz w:val="20"/>
        </w:rPr>
        <w:t>Detailliert</w:t>
      </w:r>
      <w:r w:rsidR="00B82435">
        <w:rPr>
          <w:rFonts w:ascii="Arial" w:hAnsi="Arial"/>
          <w:sz w:val="20"/>
        </w:rPr>
        <w:t>e Vorgaben zur Pulverbeschichtung finden Sie im Kapitel 4 “Wissenswertes” auf Seite 879</w:t>
      </w:r>
    </w:p>
    <w:p w14:paraId="7D243BF5" w14:textId="77777777" w:rsidR="00224D9F" w:rsidRDefault="00224D9F">
      <w:pPr>
        <w:rPr>
          <w:rFonts w:ascii="Arial" w:hAnsi="Arial"/>
          <w:sz w:val="20"/>
        </w:rPr>
      </w:pPr>
    </w:p>
    <w:p w14:paraId="05044180" w14:textId="60F6CBF4" w:rsidR="00FC379B" w:rsidRDefault="00224D9F">
      <w:pPr>
        <w:rPr>
          <w:rFonts w:ascii="Arial" w:hAnsi="Arial"/>
          <w:sz w:val="20"/>
        </w:rPr>
      </w:pPr>
      <w:r>
        <w:rPr>
          <w:rFonts w:ascii="Arial" w:hAnsi="Arial"/>
          <w:sz w:val="20"/>
        </w:rPr>
        <w:t>3</w:t>
      </w:r>
    </w:p>
    <w:p w14:paraId="2B8EAAC9" w14:textId="2D071D85" w:rsidR="0074315D" w:rsidRDefault="00B82435">
      <w:pPr>
        <w:rPr>
          <w:rFonts w:ascii="Arial" w:hAnsi="Arial"/>
          <w:sz w:val="20"/>
        </w:rPr>
      </w:pPr>
      <w:r>
        <w:rPr>
          <w:rFonts w:ascii="Arial" w:hAnsi="Arial"/>
          <w:sz w:val="20"/>
        </w:rPr>
        <w:t>Die Infovitrinen mit Drehflügel, Abmessung DIN A1 Hochformat, Sichtfläche 831 x 584 mm, werden mit speziell dafür geeignetem Befestigungsmaterial direkt an den Rückwandscheiben angebracht. Die Rückwandscheiben sind dazu vor der Phase der thermischen Bearbeitung koordinatengenau zu lochen.</w:t>
      </w:r>
    </w:p>
    <w:p w14:paraId="1B3A9DDD" w14:textId="0F51783C" w:rsidR="0074315D" w:rsidRDefault="00B82435">
      <w:pPr>
        <w:rPr>
          <w:rFonts w:ascii="Arial" w:hAnsi="Arial"/>
          <w:sz w:val="20"/>
        </w:rPr>
      </w:pPr>
      <w:r>
        <w:rPr>
          <w:rFonts w:ascii="Arial" w:hAnsi="Arial"/>
          <w:sz w:val="20"/>
        </w:rPr>
        <w:t xml:space="preserve">Als Werkstoff für die Vitrine ist Aluminium zu verwenden, das nach RAL (Wahl des AG) mit Polyesterpulver farblich zu beschichten ist. Im Wesentlichen besteht die Vitrine aus einem Korpus mit Drehflügel  </w:t>
      </w:r>
    </w:p>
    <w:p w14:paraId="32C6EDA5" w14:textId="3F3CF0D4" w:rsidR="0074315D" w:rsidRDefault="00FC379B">
      <w:pPr>
        <w:rPr>
          <w:rFonts w:ascii="Arial" w:hAnsi="Arial"/>
          <w:sz w:val="20"/>
        </w:rPr>
      </w:pPr>
      <w:r>
        <w:rPr>
          <w:rFonts w:ascii="Arial" w:hAnsi="Arial"/>
          <w:sz w:val="20"/>
        </w:rPr>
        <w:t xml:space="preserve">❏ </w:t>
      </w:r>
      <w:r w:rsidR="00224D9F">
        <w:rPr>
          <w:rFonts w:ascii="Arial" w:hAnsi="Arial"/>
          <w:sz w:val="20"/>
        </w:rPr>
        <w:t>DIN links oder</w:t>
      </w:r>
    </w:p>
    <w:p w14:paraId="14979BED" w14:textId="52FA62D2" w:rsidR="0074315D" w:rsidRDefault="00FC379B">
      <w:pPr>
        <w:rPr>
          <w:rFonts w:ascii="Arial" w:hAnsi="Arial"/>
          <w:sz w:val="20"/>
        </w:rPr>
      </w:pPr>
      <w:r>
        <w:rPr>
          <w:rFonts w:ascii="Arial" w:hAnsi="Arial"/>
          <w:sz w:val="20"/>
        </w:rPr>
        <w:t xml:space="preserve">❏ </w:t>
      </w:r>
      <w:r w:rsidR="00B82435">
        <w:rPr>
          <w:rFonts w:ascii="Arial" w:hAnsi="Arial"/>
          <w:sz w:val="20"/>
        </w:rPr>
        <w:t>DIN rechts, 3 mm ESG, 2 Stück Vorreiberverschlüsse, 1 Stück Steckschlüssel.</w:t>
      </w:r>
    </w:p>
    <w:p w14:paraId="1745836E" w14:textId="77777777" w:rsidR="0074315D" w:rsidRDefault="0074315D">
      <w:pPr>
        <w:rPr>
          <w:rFonts w:ascii="Arial" w:hAnsi="Arial"/>
          <w:sz w:val="20"/>
        </w:rPr>
      </w:pPr>
    </w:p>
    <w:p w14:paraId="30FFF4DB" w14:textId="78648CD4" w:rsidR="00FC379B" w:rsidRDefault="00224D9F">
      <w:pPr>
        <w:rPr>
          <w:rFonts w:ascii="Arial" w:hAnsi="Arial"/>
          <w:sz w:val="20"/>
        </w:rPr>
      </w:pPr>
      <w:r>
        <w:rPr>
          <w:rFonts w:ascii="Arial" w:hAnsi="Arial"/>
          <w:sz w:val="20"/>
        </w:rPr>
        <w:t>4</w:t>
      </w:r>
    </w:p>
    <w:p w14:paraId="604F8BF4" w14:textId="6AAE04ED" w:rsidR="0074315D" w:rsidRDefault="00B82435">
      <w:pPr>
        <w:rPr>
          <w:rFonts w:ascii="Arial" w:hAnsi="Arial"/>
          <w:sz w:val="20"/>
        </w:rPr>
      </w:pPr>
      <w:r>
        <w:rPr>
          <w:rFonts w:ascii="Arial" w:hAnsi="Arial"/>
          <w:sz w:val="20"/>
        </w:rPr>
        <w:t>Sitzbänke siehe Seite 854 oder Infos unter www.orion-bausysteme.de aus dem Internet herunterladen</w:t>
      </w:r>
    </w:p>
    <w:p w14:paraId="61B08506" w14:textId="14C1B92E" w:rsidR="0074315D" w:rsidRDefault="00B82435">
      <w:pPr>
        <w:rPr>
          <w:rFonts w:ascii="Arial" w:hAnsi="Arial"/>
          <w:sz w:val="20"/>
        </w:rPr>
      </w:pPr>
      <w:r>
        <w:rPr>
          <w:rFonts w:ascii="Arial" w:hAnsi="Arial"/>
          <w:sz w:val="20"/>
        </w:rPr>
        <w:t>bzw. per Fax anfordern.</w:t>
      </w:r>
    </w:p>
    <w:p w14:paraId="4BEC161D" w14:textId="77777777" w:rsidR="0074315D" w:rsidRDefault="0074315D">
      <w:pPr>
        <w:rPr>
          <w:rFonts w:ascii="Arial" w:hAnsi="Arial"/>
          <w:sz w:val="20"/>
        </w:rPr>
      </w:pPr>
    </w:p>
    <w:p w14:paraId="3AEB535C" w14:textId="53E50A1C" w:rsidR="00FC379B" w:rsidRDefault="00224D9F">
      <w:pPr>
        <w:rPr>
          <w:rFonts w:ascii="Arial" w:hAnsi="Arial"/>
          <w:sz w:val="20"/>
        </w:rPr>
      </w:pPr>
      <w:r>
        <w:rPr>
          <w:rFonts w:ascii="Arial" w:hAnsi="Arial"/>
          <w:sz w:val="20"/>
        </w:rPr>
        <w:t>5</w:t>
      </w:r>
    </w:p>
    <w:p w14:paraId="3B1935B2" w14:textId="66613997" w:rsidR="0074315D" w:rsidRDefault="00B82435">
      <w:r>
        <w:rPr>
          <w:rFonts w:ascii="Arial" w:hAnsi="Arial"/>
          <w:sz w:val="20"/>
        </w:rPr>
        <w:t xml:space="preserve">Fahrradparker BETA XXL: Siehe Seite 486 oder </w:t>
      </w:r>
      <w:r>
        <w:rPr>
          <w:rStyle w:val="Internetlink"/>
          <w:rFonts w:ascii="Arial" w:hAnsi="Arial"/>
          <w:sz w:val="20"/>
        </w:rPr>
        <w:t>www.orion-bausysteme.de</w:t>
      </w:r>
    </w:p>
    <w:p w14:paraId="512DBB5D" w14:textId="77777777" w:rsidR="0074315D" w:rsidRDefault="0074315D">
      <w:pPr>
        <w:rPr>
          <w:rFonts w:ascii="Arial" w:hAnsi="Arial"/>
          <w:sz w:val="20"/>
        </w:rPr>
      </w:pPr>
    </w:p>
    <w:p w14:paraId="556E4D96" w14:textId="319705F0" w:rsidR="00FC379B" w:rsidRDefault="00224D9F">
      <w:pPr>
        <w:rPr>
          <w:rFonts w:ascii="Arial" w:hAnsi="Arial"/>
          <w:sz w:val="20"/>
        </w:rPr>
      </w:pPr>
      <w:r>
        <w:rPr>
          <w:rFonts w:ascii="Arial" w:hAnsi="Arial"/>
          <w:sz w:val="20"/>
        </w:rPr>
        <w:t>6</w:t>
      </w:r>
    </w:p>
    <w:p w14:paraId="6279C67C" w14:textId="70E9D3C6" w:rsidR="0074315D" w:rsidRDefault="00B82435">
      <w:pPr>
        <w:rPr>
          <w:rFonts w:ascii="Arial" w:hAnsi="Arial"/>
          <w:sz w:val="20"/>
        </w:rPr>
      </w:pPr>
      <w:r>
        <w:rPr>
          <w:rFonts w:ascii="Arial" w:hAnsi="Arial"/>
          <w:sz w:val="20"/>
        </w:rPr>
        <w:t>Prüffähiger statischer Nachweis für oben beschriebene Systemüberdachung. Zur Erbringung des statischen Nachweises sind der Berechnung des Standsicherheitsnachweises Werkszeugnisse nach EN 10204/2.2 über die Qualität des Stahles beizufügen.</w:t>
      </w:r>
    </w:p>
    <w:p w14:paraId="74C06BDE" w14:textId="77777777" w:rsidR="0074315D" w:rsidRDefault="0074315D">
      <w:pPr>
        <w:rPr>
          <w:rFonts w:ascii="Arial" w:hAnsi="Arial"/>
          <w:sz w:val="20"/>
        </w:rPr>
      </w:pPr>
    </w:p>
    <w:p w14:paraId="14F72846" w14:textId="77777777" w:rsidR="0074315D" w:rsidRDefault="00B82435">
      <w:pPr>
        <w:rPr>
          <w:rFonts w:ascii="Arial" w:hAnsi="Arial"/>
          <w:sz w:val="20"/>
        </w:rPr>
      </w:pPr>
      <w:r>
        <w:rPr>
          <w:rFonts w:ascii="Arial" w:hAnsi="Arial"/>
          <w:sz w:val="20"/>
        </w:rPr>
        <w:t>Fabrikat der Systemüberdachung incl. Zubehör wie in Pos.1-6 beschrieben:</w:t>
      </w:r>
    </w:p>
    <w:p w14:paraId="68D0CC62" w14:textId="77777777" w:rsidR="0074315D" w:rsidRDefault="00B82435">
      <w:pPr>
        <w:rPr>
          <w:rFonts w:ascii="Arial" w:hAnsi="Arial"/>
          <w:sz w:val="20"/>
        </w:rPr>
      </w:pPr>
      <w:r>
        <w:rPr>
          <w:rFonts w:ascii="Arial" w:hAnsi="Arial"/>
          <w:sz w:val="20"/>
        </w:rPr>
        <w:t>ORION Bausysteme / ORION Stadtmöblierung</w:t>
      </w:r>
    </w:p>
    <w:p w14:paraId="2D3DCC54" w14:textId="003D85AD" w:rsidR="00D35894" w:rsidRDefault="00D35894">
      <w:pPr>
        <w:rPr>
          <w:rFonts w:ascii="Arial" w:hAnsi="Arial"/>
          <w:sz w:val="20"/>
        </w:rPr>
      </w:pPr>
      <w:r>
        <w:rPr>
          <w:rFonts w:ascii="Arial" w:hAnsi="Arial"/>
          <w:sz w:val="20"/>
        </w:rPr>
        <w:br w:type="page"/>
      </w:r>
    </w:p>
    <w:p w14:paraId="0AB04B35" w14:textId="0AFB04B8" w:rsidR="00D35894" w:rsidRDefault="00D35894" w:rsidP="00D35894">
      <w:pPr>
        <w:rPr>
          <w:rFonts w:ascii="Arial" w:hAnsi="Arial"/>
          <w:sz w:val="20"/>
        </w:rPr>
      </w:pPr>
      <w:r>
        <w:rPr>
          <w:rFonts w:ascii="Arial" w:hAnsi="Arial"/>
          <w:sz w:val="20"/>
        </w:rPr>
        <w:lastRenderedPageBreak/>
        <w:t>Ausschreibungstext</w:t>
      </w:r>
      <w:r>
        <w:rPr>
          <w:rFonts w:ascii="Arial" w:hAnsi="Arial"/>
          <w:sz w:val="20"/>
        </w:rPr>
        <w:t>:</w:t>
      </w:r>
      <w:r>
        <w:rPr>
          <w:rFonts w:ascii="Arial" w:hAnsi="Arial"/>
          <w:sz w:val="20"/>
        </w:rPr>
        <w:tab/>
      </w:r>
      <w:r>
        <w:rPr>
          <w:rFonts w:ascii="Arial" w:hAnsi="Arial"/>
          <w:sz w:val="20"/>
        </w:rPr>
        <w:tab/>
      </w:r>
      <w:r>
        <w:rPr>
          <w:rFonts w:ascii="Arial" w:hAnsi="Arial"/>
          <w:sz w:val="20"/>
        </w:rPr>
        <w:tab/>
      </w:r>
      <w:r>
        <w:rPr>
          <w:rFonts w:ascii="Arial" w:hAnsi="Arial"/>
          <w:sz w:val="20"/>
        </w:rPr>
        <w:t xml:space="preserve">SEDURA </w:t>
      </w:r>
      <w:proofErr w:type="gramStart"/>
      <w:r>
        <w:rPr>
          <w:rFonts w:ascii="Arial" w:hAnsi="Arial"/>
          <w:sz w:val="20"/>
        </w:rPr>
        <w:t>XXL Trapez</w:t>
      </w:r>
      <w:proofErr w:type="gramEnd"/>
    </w:p>
    <w:p w14:paraId="2841F15E" w14:textId="77777777" w:rsidR="00D35894" w:rsidRDefault="00D35894" w:rsidP="00D35894">
      <w:pPr>
        <w:rPr>
          <w:rFonts w:ascii="Arial" w:hAnsi="Arial"/>
          <w:sz w:val="20"/>
        </w:rPr>
      </w:pPr>
    </w:p>
    <w:p w14:paraId="04D57712" w14:textId="77777777" w:rsidR="00D35894" w:rsidRDefault="00D35894" w:rsidP="00D35894">
      <w:pPr>
        <w:rPr>
          <w:rFonts w:ascii="Arial" w:hAnsi="Arial"/>
          <w:sz w:val="20"/>
        </w:rPr>
      </w:pPr>
      <w:r>
        <w:rPr>
          <w:rFonts w:ascii="Arial" w:hAnsi="Arial"/>
          <w:sz w:val="20"/>
        </w:rPr>
        <w:t>1</w:t>
      </w:r>
    </w:p>
    <w:p w14:paraId="0C45B1CD" w14:textId="5B7EAC60" w:rsidR="00D35894" w:rsidRDefault="00D35894" w:rsidP="00D35894">
      <w:pPr>
        <w:rPr>
          <w:rFonts w:ascii="Arial" w:hAnsi="Arial"/>
          <w:sz w:val="20"/>
        </w:rPr>
      </w:pPr>
      <w:r w:rsidRPr="00D35894">
        <w:rPr>
          <w:rFonts w:ascii="Arial" w:hAnsi="Arial"/>
          <w:b/>
          <w:bCs/>
          <w:sz w:val="20"/>
        </w:rPr>
        <w:t>Grundelement</w:t>
      </w:r>
      <w:r>
        <w:rPr>
          <w:rFonts w:ascii="Arial" w:hAnsi="Arial"/>
          <w:sz w:val="20"/>
        </w:rPr>
        <w:t>……………………………………………………………………………………………….</w:t>
      </w:r>
    </w:p>
    <w:p w14:paraId="68C2CB27" w14:textId="7F3E8B5F" w:rsidR="00D35894" w:rsidRDefault="00D35894" w:rsidP="00D35894">
      <w:pPr>
        <w:rPr>
          <w:rFonts w:ascii="Arial" w:hAnsi="Arial"/>
          <w:sz w:val="20"/>
        </w:rPr>
      </w:pPr>
      <w:r>
        <w:rPr>
          <w:rFonts w:ascii="Arial" w:hAnsi="Arial"/>
          <w:sz w:val="20"/>
        </w:rPr>
        <w:t xml:space="preserve">Anzahl </w:t>
      </w:r>
      <w:r w:rsidRPr="00D35894">
        <w:rPr>
          <w:rFonts w:ascii="Arial" w:hAnsi="Arial"/>
          <w:b/>
          <w:bCs/>
          <w:sz w:val="20"/>
        </w:rPr>
        <w:t>Anbauelemente</w:t>
      </w:r>
      <w:r>
        <w:rPr>
          <w:rFonts w:ascii="Arial" w:hAnsi="Arial"/>
          <w:sz w:val="20"/>
        </w:rPr>
        <w:t>……………………………………………………………………………………</w:t>
      </w:r>
    </w:p>
    <w:p w14:paraId="13F89487" w14:textId="77777777" w:rsidR="00D35894" w:rsidRDefault="00D35894" w:rsidP="00D35894">
      <w:pPr>
        <w:rPr>
          <w:rFonts w:ascii="Arial" w:hAnsi="Arial"/>
          <w:sz w:val="20"/>
        </w:rPr>
      </w:pPr>
    </w:p>
    <w:p w14:paraId="4266AE19" w14:textId="77777777" w:rsidR="00D35894" w:rsidRDefault="00D35894" w:rsidP="00D35894">
      <w:pPr>
        <w:rPr>
          <w:rFonts w:ascii="Arial" w:hAnsi="Arial"/>
          <w:sz w:val="20"/>
        </w:rPr>
      </w:pPr>
      <w:r>
        <w:rPr>
          <w:rFonts w:ascii="Arial" w:hAnsi="Arial"/>
          <w:sz w:val="20"/>
        </w:rPr>
        <w:t xml:space="preserve">Systemüberdachung Typ SEDURA </w:t>
      </w:r>
      <w:proofErr w:type="gramStart"/>
      <w:r>
        <w:rPr>
          <w:rFonts w:ascii="Arial" w:hAnsi="Arial"/>
          <w:sz w:val="20"/>
        </w:rPr>
        <w:t>XXL Trapez</w:t>
      </w:r>
      <w:proofErr w:type="gramEnd"/>
      <w:r>
        <w:rPr>
          <w:rFonts w:ascii="Arial" w:hAnsi="Arial"/>
          <w:sz w:val="20"/>
        </w:rPr>
        <w:t>,</w:t>
      </w:r>
    </w:p>
    <w:p w14:paraId="7831D19E" w14:textId="77777777" w:rsidR="00D35894" w:rsidRDefault="00D35894" w:rsidP="00D35894">
      <w:pPr>
        <w:rPr>
          <w:rFonts w:ascii="Arial" w:hAnsi="Arial"/>
          <w:sz w:val="20"/>
        </w:rPr>
      </w:pPr>
      <w:proofErr w:type="gramStart"/>
      <w:r>
        <w:rPr>
          <w:rFonts w:ascii="Arial" w:hAnsi="Arial"/>
          <w:sz w:val="20"/>
        </w:rPr>
        <w:t xml:space="preserve">Dachtiefe  </w:t>
      </w:r>
      <w:r>
        <w:rPr>
          <w:rFonts w:ascii="Arial" w:hAnsi="Arial"/>
          <w:sz w:val="20"/>
        </w:rPr>
        <w:tab/>
      </w:r>
      <w:proofErr w:type="gramEnd"/>
      <w:r>
        <w:rPr>
          <w:rFonts w:ascii="Arial" w:hAnsi="Arial"/>
          <w:sz w:val="20"/>
        </w:rPr>
        <w:t xml:space="preserve">❏ 2250 mm        (= Single, Dach einseitig auskragend) oder </w:t>
      </w:r>
    </w:p>
    <w:p w14:paraId="2A4380C1" w14:textId="77777777" w:rsidR="00D35894" w:rsidRDefault="00D35894" w:rsidP="00D35894">
      <w:pPr>
        <w:rPr>
          <w:rFonts w:ascii="Arial" w:hAnsi="Arial"/>
          <w:sz w:val="20"/>
        </w:rPr>
      </w:pPr>
      <w:r>
        <w:rPr>
          <w:rFonts w:ascii="Arial" w:hAnsi="Arial"/>
          <w:sz w:val="20"/>
        </w:rPr>
        <w:tab/>
      </w:r>
      <w:r>
        <w:rPr>
          <w:rFonts w:ascii="Arial" w:hAnsi="Arial"/>
          <w:sz w:val="20"/>
        </w:rPr>
        <w:tab/>
        <w:t xml:space="preserve">❏ 2 x 2250 </w:t>
      </w:r>
      <w:proofErr w:type="gramStart"/>
      <w:r>
        <w:rPr>
          <w:rFonts w:ascii="Arial" w:hAnsi="Arial"/>
          <w:sz w:val="20"/>
        </w:rPr>
        <w:t>mm  (</w:t>
      </w:r>
      <w:proofErr w:type="gramEnd"/>
      <w:r>
        <w:rPr>
          <w:rFonts w:ascii="Arial" w:hAnsi="Arial"/>
          <w:sz w:val="20"/>
        </w:rPr>
        <w:t xml:space="preserve">= Twin,   Dach beidseitig auskragend) </w:t>
      </w:r>
    </w:p>
    <w:p w14:paraId="7AAF2462" w14:textId="77777777" w:rsidR="00D35894" w:rsidRDefault="00D35894" w:rsidP="00D35894">
      <w:pPr>
        <w:rPr>
          <w:rFonts w:ascii="Arial" w:hAnsi="Arial"/>
          <w:sz w:val="20"/>
        </w:rPr>
      </w:pPr>
    </w:p>
    <w:p w14:paraId="2C13AD41" w14:textId="77777777" w:rsidR="00D35894" w:rsidRDefault="00D35894" w:rsidP="00D35894">
      <w:pPr>
        <w:rPr>
          <w:rFonts w:ascii="Arial" w:hAnsi="Arial"/>
          <w:sz w:val="20"/>
        </w:rPr>
      </w:pPr>
      <w:r>
        <w:rPr>
          <w:rFonts w:ascii="Arial" w:hAnsi="Arial"/>
          <w:sz w:val="20"/>
        </w:rPr>
        <w:t xml:space="preserve">Dachlänge resultierend aus Grundelement und Anzahl der Anbauelemente, Durchgangshöhe 2200 mm, mit Pultdach aus </w:t>
      </w:r>
      <w:proofErr w:type="spellStart"/>
      <w:r>
        <w:rPr>
          <w:rFonts w:ascii="Arial" w:hAnsi="Arial"/>
          <w:sz w:val="20"/>
        </w:rPr>
        <w:t>Aluzink</w:t>
      </w:r>
      <w:proofErr w:type="spellEnd"/>
      <w:r>
        <w:rPr>
          <w:rFonts w:ascii="Arial" w:hAnsi="Arial"/>
          <w:sz w:val="20"/>
        </w:rPr>
        <w:t xml:space="preserve"> beschichtetem Stahl-Trapezblech. Der Aufbau der Überdachungskonstruktion erfolgt modular im Baukastensystem durch Konfektionierung von einem Grundelement mit der aus der geforderten Länge (L) der Anlage resultierenden Anzahl an Anbauelementen. Die Länge des Grundelementes beträgt ca. 5100 mm resultierend aus einem Stützenabstand von 4500 mm und einer beidseitigen Auskragung von ca. 300 mm und ist im Stützenraster des Anbauelementes von 4500 mm beliebig erweiterbar.</w:t>
      </w:r>
    </w:p>
    <w:p w14:paraId="09EA4E97" w14:textId="77777777" w:rsidR="00D35894" w:rsidRDefault="00D35894" w:rsidP="00D35894">
      <w:pPr>
        <w:rPr>
          <w:rFonts w:ascii="Arial" w:hAnsi="Arial"/>
          <w:sz w:val="20"/>
        </w:rPr>
      </w:pPr>
    </w:p>
    <w:p w14:paraId="7CD59E44" w14:textId="64237EF3" w:rsidR="00D35894" w:rsidRDefault="00D35894" w:rsidP="00D35894">
      <w:pPr>
        <w:rPr>
          <w:rFonts w:ascii="Arial" w:hAnsi="Arial"/>
          <w:sz w:val="20"/>
        </w:rPr>
      </w:pPr>
      <w:r>
        <w:rPr>
          <w:rFonts w:ascii="Arial" w:hAnsi="Arial"/>
          <w:sz w:val="20"/>
        </w:rPr>
        <w:t>Die Dachneigung beträgt 5°nach hinten geneigt. Das Stahl-Trapezblech ist dreiseitig (Sichtseiten</w:t>
      </w:r>
      <w:r>
        <w:rPr>
          <w:rFonts w:ascii="Arial" w:hAnsi="Arial"/>
          <w:sz w:val="20"/>
        </w:rPr>
        <w:t>)</w:t>
      </w:r>
      <w:r>
        <w:rPr>
          <w:rFonts w:ascii="Arial" w:hAnsi="Arial"/>
          <w:sz w:val="20"/>
        </w:rPr>
        <w:t xml:space="preserve"> an den Rändern </w:t>
      </w:r>
      <w:proofErr w:type="gramStart"/>
      <w:r>
        <w:rPr>
          <w:rFonts w:ascii="Arial" w:hAnsi="Arial"/>
          <w:sz w:val="20"/>
        </w:rPr>
        <w:t>mittels Blechteilen</w:t>
      </w:r>
      <w:proofErr w:type="gramEnd"/>
      <w:r>
        <w:rPr>
          <w:rFonts w:ascii="Arial" w:hAnsi="Arial"/>
          <w:sz w:val="20"/>
        </w:rPr>
        <w:t xml:space="preserve"> eingefasst. Es wird linear auf eine tragende Sammelrinne und auf einen parallel, in einem Abstand von 1500 mm zur Sammelrinne, versetzten Unterzug gelagert. Auf dem Obergurt der Unterzüge ist ein durchlaufendes, der Dachneigung angepasstes, Anschlussblech geschweißt, was eine verdeckte Verschraubung ermöglicht. Die Anbindung des Stahl-Trapezbleches an die Unterkonstruktion erfolgt mittels Schrauben mit Dichtscheiben. </w:t>
      </w:r>
    </w:p>
    <w:p w14:paraId="2A258560" w14:textId="77777777" w:rsidR="00D35894" w:rsidRDefault="00D35894" w:rsidP="00D35894">
      <w:pPr>
        <w:rPr>
          <w:rFonts w:ascii="Arial" w:hAnsi="Arial"/>
          <w:sz w:val="20"/>
        </w:rPr>
      </w:pPr>
    </w:p>
    <w:p w14:paraId="7C7A7249" w14:textId="77777777" w:rsidR="00D35894" w:rsidRDefault="00D35894" w:rsidP="00D35894">
      <w:pPr>
        <w:rPr>
          <w:rFonts w:ascii="Arial" w:hAnsi="Arial"/>
          <w:sz w:val="20"/>
        </w:rPr>
      </w:pPr>
      <w:r>
        <w:rPr>
          <w:rFonts w:ascii="Arial" w:hAnsi="Arial"/>
          <w:sz w:val="20"/>
        </w:rPr>
        <w:t>Die tragende Sammelrinne wird als Walzprofil in Stahlgüte S355 MC nach EN 10149-2, die Unterzüge als Walzprofil der HEA-Reihe nach DIN EN 10034 in Stahlgüte S235 JR nach DIN EN 10025 und sind an zwei Stellen pro Überdachungselement in Dachebene zur Aussteifung und Montagehilfe mittels Hohlprofil nach DIN EN 10219 in miteinander verbunden. Die Anbindung an die Unterkonstruktion erfolgt mittels Schrauben mit Dichtscheiben.</w:t>
      </w:r>
    </w:p>
    <w:p w14:paraId="007F667D" w14:textId="77777777" w:rsidR="00D35894" w:rsidRDefault="00D35894" w:rsidP="00D35894">
      <w:pPr>
        <w:rPr>
          <w:rFonts w:ascii="Arial" w:hAnsi="Arial"/>
          <w:sz w:val="20"/>
        </w:rPr>
      </w:pPr>
    </w:p>
    <w:p w14:paraId="328B8893" w14:textId="77777777" w:rsidR="00D35894" w:rsidRDefault="00D35894" w:rsidP="00D35894">
      <w:pPr>
        <w:rPr>
          <w:rFonts w:ascii="Arial" w:hAnsi="Arial"/>
          <w:sz w:val="20"/>
        </w:rPr>
      </w:pPr>
      <w:r>
        <w:rPr>
          <w:rFonts w:ascii="Arial" w:hAnsi="Arial"/>
          <w:sz w:val="20"/>
        </w:rPr>
        <w:t xml:space="preserve">Die Dachfläche kragt einseitig ca. 770 mm über die jeweiligen Unterzüge nach außen hinweg aus. Die Stützen werden als Hohlprofil nach DIN EN 10219 in Stahlgüte S275 JR nach DIN 10025 ausgeführt und mittels Kopfplatte mit Gewinde an Rinne bzw. Unterzug geschraubt. </w:t>
      </w:r>
    </w:p>
    <w:p w14:paraId="2E034DF7" w14:textId="77777777" w:rsidR="00D35894" w:rsidRDefault="00D35894" w:rsidP="00D35894">
      <w:pPr>
        <w:rPr>
          <w:rFonts w:ascii="Arial" w:hAnsi="Arial"/>
          <w:sz w:val="20"/>
        </w:rPr>
      </w:pPr>
    </w:p>
    <w:p w14:paraId="4FD2C48C" w14:textId="77777777" w:rsidR="00D35894" w:rsidRDefault="00D35894" w:rsidP="00D35894">
      <w:pPr>
        <w:rPr>
          <w:rFonts w:ascii="Arial" w:hAnsi="Arial"/>
          <w:sz w:val="20"/>
        </w:rPr>
      </w:pPr>
      <w:r>
        <w:rPr>
          <w:rFonts w:ascii="Arial" w:hAnsi="Arial"/>
          <w:sz w:val="20"/>
        </w:rPr>
        <w:t xml:space="preserve">Die Befestigung der Stützen erfolgt durch </w:t>
      </w:r>
    </w:p>
    <w:p w14:paraId="63CB1FD0" w14:textId="77777777" w:rsidR="00D35894" w:rsidRDefault="00D35894" w:rsidP="00D35894">
      <w:pPr>
        <w:rPr>
          <w:rFonts w:ascii="Arial" w:hAnsi="Arial"/>
          <w:sz w:val="20"/>
        </w:rPr>
      </w:pPr>
      <w:r>
        <w:rPr>
          <w:rFonts w:ascii="Arial" w:hAnsi="Arial"/>
          <w:sz w:val="20"/>
        </w:rPr>
        <w:t xml:space="preserve">❏ Einspannen in bauseits herzustellende und nach Montage der Stahlkonstruktion bauseits zu vergießende Köcherfundamente </w:t>
      </w:r>
      <w:r>
        <w:rPr>
          <w:rFonts w:ascii="Arial" w:hAnsi="Arial"/>
          <w:sz w:val="20"/>
        </w:rPr>
        <w:tab/>
      </w:r>
    </w:p>
    <w:p w14:paraId="029054C5" w14:textId="77777777" w:rsidR="00D35894" w:rsidRDefault="00D35894" w:rsidP="00D35894">
      <w:pPr>
        <w:rPr>
          <w:rFonts w:ascii="Arial" w:hAnsi="Arial"/>
          <w:sz w:val="20"/>
        </w:rPr>
      </w:pPr>
      <w:r>
        <w:rPr>
          <w:rFonts w:ascii="Arial" w:hAnsi="Arial"/>
          <w:sz w:val="20"/>
        </w:rPr>
        <w:t xml:space="preserve">❏ Aufschrauben mittels biegesteifer Fußplatten auf geeignetem Untergrund. </w:t>
      </w:r>
    </w:p>
    <w:p w14:paraId="7610B3C0" w14:textId="77777777" w:rsidR="00D35894" w:rsidRDefault="00D35894" w:rsidP="00D35894">
      <w:pPr>
        <w:rPr>
          <w:rFonts w:ascii="Arial" w:hAnsi="Arial"/>
          <w:sz w:val="20"/>
        </w:rPr>
      </w:pPr>
    </w:p>
    <w:p w14:paraId="79CCB0B4" w14:textId="77777777" w:rsidR="00D35894" w:rsidRDefault="00D35894" w:rsidP="00D35894">
      <w:pPr>
        <w:rPr>
          <w:rFonts w:ascii="Arial" w:hAnsi="Arial"/>
          <w:sz w:val="20"/>
        </w:rPr>
      </w:pPr>
      <w:r>
        <w:rPr>
          <w:rFonts w:ascii="Arial" w:hAnsi="Arial"/>
          <w:sz w:val="20"/>
        </w:rPr>
        <w:t xml:space="preserve">Im Zuge der Feuerverzinkung tragender Bauteile ist auf Anwendung der DAST-Richtlinie 022 zwingend zu achten. </w:t>
      </w:r>
    </w:p>
    <w:p w14:paraId="3CA3E626" w14:textId="77777777" w:rsidR="00D35894" w:rsidRDefault="00D35894" w:rsidP="00D35894">
      <w:pPr>
        <w:rPr>
          <w:rFonts w:ascii="Arial" w:hAnsi="Arial"/>
          <w:sz w:val="20"/>
        </w:rPr>
      </w:pPr>
    </w:p>
    <w:p w14:paraId="76C103E9" w14:textId="77777777" w:rsidR="00D35894" w:rsidRDefault="00D35894" w:rsidP="00D35894">
      <w:pPr>
        <w:rPr>
          <w:rFonts w:ascii="Arial" w:hAnsi="Arial"/>
          <w:sz w:val="20"/>
        </w:rPr>
      </w:pPr>
      <w:r>
        <w:rPr>
          <w:rFonts w:ascii="Arial" w:hAnsi="Arial"/>
          <w:sz w:val="20"/>
        </w:rPr>
        <w:t xml:space="preserve">Die konstruktive Bemessung aller tragenden Konstruktionselemente erfolgt nach den einschlägigen Fachnormen und den statischen Erfordernissen (DIN EN 1990, 1991, 1992, 1993, 1997). Bauform, Querschnitt, Bauhöhe, Anschlüsse und Stabilisierung sind durch konstruktive und statische Berechnungen zu optimieren. Die gesamte Konstruktion ist ausgelegt für einen Standort innerhalb Schneezone 1 bis zu 400 m ü. d. M. </w:t>
      </w:r>
      <w:proofErr w:type="gramStart"/>
      <w:r>
        <w:rPr>
          <w:rFonts w:ascii="Arial" w:hAnsi="Arial"/>
          <w:sz w:val="20"/>
        </w:rPr>
        <w:t xml:space="preserve">( </w:t>
      </w:r>
      <w:proofErr w:type="spellStart"/>
      <w:r>
        <w:rPr>
          <w:rFonts w:ascii="Arial" w:hAnsi="Arial"/>
          <w:sz w:val="20"/>
        </w:rPr>
        <w:t>Sk</w:t>
      </w:r>
      <w:proofErr w:type="spellEnd"/>
      <w:proofErr w:type="gramEnd"/>
      <w:r>
        <w:rPr>
          <w:rFonts w:ascii="Arial" w:hAnsi="Arial"/>
          <w:sz w:val="20"/>
        </w:rPr>
        <w:t xml:space="preserve"> = 0,65 KN/qm ) in Kombination mit Windzone 1. </w:t>
      </w:r>
    </w:p>
    <w:p w14:paraId="65C0061E" w14:textId="77777777" w:rsidR="00D35894" w:rsidRDefault="00D35894" w:rsidP="00D35894">
      <w:pPr>
        <w:rPr>
          <w:rFonts w:ascii="Arial" w:hAnsi="Arial"/>
          <w:sz w:val="20"/>
        </w:rPr>
      </w:pPr>
    </w:p>
    <w:p w14:paraId="12B78C23" w14:textId="77777777" w:rsidR="00D35894" w:rsidRDefault="00D35894" w:rsidP="00D35894">
      <w:pPr>
        <w:rPr>
          <w:rFonts w:ascii="Arial" w:hAnsi="Arial"/>
          <w:sz w:val="20"/>
        </w:rPr>
      </w:pPr>
      <w:r>
        <w:rPr>
          <w:rFonts w:ascii="Arial" w:hAnsi="Arial"/>
          <w:sz w:val="20"/>
        </w:rPr>
        <w:t xml:space="preserve">Die hier betreffende Überdachungskonstruktion muss entsprechend den Vorschriften EN 1090-1 und EN 1090-2 ausgeführt werden. Die Anforderungen, Bemessung, Konstruktion, Herstellung, Dauerhaftigkeit und Montage von tragenden Stahlbauteilen unterliegen dieser Norm. Der Nachweis für die Einhaltung dieser Normen unterliegt dem zertifizierten Herstellungsbetrieb. Die für die Stahlkonstruktion </w:t>
      </w:r>
      <w:proofErr w:type="gramStart"/>
      <w:r>
        <w:rPr>
          <w:rFonts w:ascii="Arial" w:hAnsi="Arial"/>
          <w:sz w:val="20"/>
        </w:rPr>
        <w:t>zu verwendenden Werkstoffe</w:t>
      </w:r>
      <w:proofErr w:type="gramEnd"/>
      <w:r>
        <w:rPr>
          <w:rFonts w:ascii="Arial" w:hAnsi="Arial"/>
          <w:sz w:val="20"/>
        </w:rPr>
        <w:t xml:space="preserve"> müssen auf Basis feuerverzinkungstauglicher Legierungsbestandteile hergestellt worden sein (Ausschluss der sogenannten Zink-Eisen-Reaktion). Alle Verbindungen, Anschlüsse bzw. die gesamte Konstruktion ist als Schweiß-/Schraubverbindung auszuführen, so dass Schweißarbeiten auf der Baustelle (Beeinträchtigung des Korrosionsschutzes) zwingend ausgeschlossen werden können und zudem die Möglichkeit besteht, einzelne Bauteile auszutauschen. </w:t>
      </w:r>
      <w:r>
        <w:rPr>
          <w:rFonts w:ascii="Arial" w:hAnsi="Arial"/>
          <w:sz w:val="20"/>
        </w:rPr>
        <w:tab/>
        <w:t xml:space="preserve">Die geregelte Entwässerung der Überdachungsanlage erfolgt über die Dachfläche in die tragende Sammelrinne und von dort in die Stützen. Diese wiederum werden über Speier oberirdisch entwässert. </w:t>
      </w:r>
    </w:p>
    <w:p w14:paraId="2687C906" w14:textId="40CA1E46" w:rsidR="00D35894" w:rsidRDefault="00D35894" w:rsidP="00D35894">
      <w:pPr>
        <w:rPr>
          <w:rFonts w:ascii="Arial" w:hAnsi="Arial"/>
          <w:sz w:val="20"/>
        </w:rPr>
      </w:pPr>
    </w:p>
    <w:p w14:paraId="24F82FC9" w14:textId="604DE904" w:rsidR="00D35894" w:rsidRDefault="00D35894" w:rsidP="00D35894">
      <w:pPr>
        <w:rPr>
          <w:rFonts w:ascii="Arial" w:hAnsi="Arial"/>
          <w:sz w:val="20"/>
        </w:rPr>
      </w:pPr>
    </w:p>
    <w:p w14:paraId="27F124BB" w14:textId="77777777" w:rsidR="00D35894" w:rsidRDefault="00D35894" w:rsidP="00D35894">
      <w:pPr>
        <w:rPr>
          <w:rFonts w:ascii="Arial" w:hAnsi="Arial"/>
          <w:sz w:val="20"/>
        </w:rPr>
      </w:pPr>
    </w:p>
    <w:p w14:paraId="4237A865" w14:textId="77777777" w:rsidR="00D35894" w:rsidRDefault="00D35894" w:rsidP="00D35894">
      <w:pPr>
        <w:rPr>
          <w:rFonts w:ascii="Arial" w:hAnsi="Arial"/>
          <w:sz w:val="20"/>
        </w:rPr>
      </w:pPr>
      <w:r>
        <w:rPr>
          <w:rFonts w:ascii="Arial" w:hAnsi="Arial"/>
          <w:sz w:val="20"/>
        </w:rPr>
        <w:lastRenderedPageBreak/>
        <w:t>Die gesamte Konstruktion besteht aus industriell hergestellten Systembauteilen.</w:t>
      </w:r>
    </w:p>
    <w:p w14:paraId="6C4413E3" w14:textId="77777777" w:rsidR="00D35894" w:rsidRDefault="00D35894" w:rsidP="00D35894">
      <w:pPr>
        <w:rPr>
          <w:rFonts w:ascii="Arial" w:hAnsi="Arial"/>
          <w:sz w:val="20"/>
        </w:rPr>
      </w:pPr>
      <w:r>
        <w:rPr>
          <w:rFonts w:ascii="Arial" w:hAnsi="Arial"/>
          <w:sz w:val="20"/>
        </w:rPr>
        <w:t>Die Vergabe des Auftrages erfolgt in Abhängigkeit an eine funktionsfähige Bemusterung in den Räumlichkeiten der ausschreibenden Stelle sowie der Benennung in regionaler Nähe zum Standort des hier betreffenden Bauvorhabens (max. im Umkreis von 50 km) baugleicher (im Sinne von &gt;identischer&lt;) Konstruktionen, wie hier beschrieben, zum Zwecke der vergleichenden Begutachtung.</w:t>
      </w:r>
    </w:p>
    <w:p w14:paraId="0ABBEC92" w14:textId="77777777" w:rsidR="00D35894" w:rsidRDefault="00D35894" w:rsidP="00D35894">
      <w:pPr>
        <w:rPr>
          <w:rFonts w:ascii="Arial" w:hAnsi="Arial"/>
          <w:sz w:val="20"/>
        </w:rPr>
      </w:pPr>
    </w:p>
    <w:p w14:paraId="666F4F50" w14:textId="77777777" w:rsidR="00D35894" w:rsidRDefault="00D35894" w:rsidP="00D35894">
      <w:pPr>
        <w:rPr>
          <w:rFonts w:ascii="Arial" w:hAnsi="Arial"/>
          <w:sz w:val="20"/>
        </w:rPr>
      </w:pPr>
      <w:r>
        <w:rPr>
          <w:rFonts w:ascii="Arial" w:hAnsi="Arial"/>
          <w:sz w:val="20"/>
        </w:rPr>
        <w:t xml:space="preserve">2 </w:t>
      </w:r>
    </w:p>
    <w:p w14:paraId="5742ABB1" w14:textId="77777777" w:rsidR="00D35894" w:rsidRDefault="00D35894" w:rsidP="00D35894">
      <w:pPr>
        <w:rPr>
          <w:rFonts w:ascii="Arial" w:hAnsi="Arial"/>
          <w:sz w:val="20"/>
        </w:rPr>
      </w:pPr>
      <w:r>
        <w:rPr>
          <w:rFonts w:ascii="Arial" w:hAnsi="Arial"/>
          <w:sz w:val="20"/>
        </w:rPr>
        <w:t xml:space="preserve">Pulverbeschichtung im RAL-Farbton nach Wahl des Auftraggebers, Schichtdicke ca. 80 - 120 </w:t>
      </w:r>
      <w:proofErr w:type="spellStart"/>
      <w:r>
        <w:rPr>
          <w:rFonts w:ascii="Arial" w:hAnsi="Arial"/>
          <w:sz w:val="20"/>
        </w:rPr>
        <w:t>my</w:t>
      </w:r>
      <w:proofErr w:type="spellEnd"/>
      <w:r>
        <w:rPr>
          <w:rFonts w:ascii="Arial" w:hAnsi="Arial"/>
          <w:sz w:val="20"/>
        </w:rPr>
        <w:t>.</w:t>
      </w:r>
    </w:p>
    <w:p w14:paraId="33C19A44" w14:textId="77777777" w:rsidR="00D35894" w:rsidRDefault="00D35894" w:rsidP="00D35894">
      <w:pPr>
        <w:rPr>
          <w:rFonts w:ascii="Arial" w:hAnsi="Arial"/>
          <w:sz w:val="20"/>
        </w:rPr>
      </w:pPr>
      <w:r>
        <w:rPr>
          <w:rFonts w:ascii="Arial" w:hAnsi="Arial"/>
          <w:sz w:val="20"/>
        </w:rPr>
        <w:t>Farbbeschichtungsaufbau:</w:t>
      </w:r>
    </w:p>
    <w:p w14:paraId="2547EAF0" w14:textId="77777777" w:rsidR="00D35894" w:rsidRDefault="00D35894" w:rsidP="00D35894">
      <w:pPr>
        <w:rPr>
          <w:rFonts w:ascii="Arial" w:hAnsi="Arial"/>
          <w:sz w:val="20"/>
        </w:rPr>
      </w:pPr>
      <w:r>
        <w:rPr>
          <w:rFonts w:ascii="Arial" w:hAnsi="Arial"/>
          <w:sz w:val="20"/>
        </w:rPr>
        <w:t xml:space="preserve">• Entfetten </w:t>
      </w:r>
    </w:p>
    <w:p w14:paraId="530CB08F" w14:textId="77777777" w:rsidR="00D35894" w:rsidRDefault="00D35894" w:rsidP="00D35894">
      <w:pPr>
        <w:rPr>
          <w:rFonts w:ascii="Arial" w:hAnsi="Arial"/>
          <w:sz w:val="20"/>
        </w:rPr>
      </w:pPr>
      <w:r>
        <w:rPr>
          <w:rFonts w:ascii="Arial" w:hAnsi="Arial"/>
          <w:sz w:val="20"/>
        </w:rPr>
        <w:t xml:space="preserve">• </w:t>
      </w:r>
      <w:proofErr w:type="spellStart"/>
      <w:r>
        <w:rPr>
          <w:rFonts w:ascii="Arial" w:hAnsi="Arial"/>
          <w:sz w:val="20"/>
        </w:rPr>
        <w:t>Sweepen</w:t>
      </w:r>
      <w:proofErr w:type="spellEnd"/>
      <w:r>
        <w:rPr>
          <w:rFonts w:ascii="Arial" w:hAnsi="Arial"/>
          <w:sz w:val="20"/>
        </w:rPr>
        <w:t xml:space="preserve"> </w:t>
      </w:r>
    </w:p>
    <w:p w14:paraId="28DE40B5" w14:textId="77777777" w:rsidR="00D35894" w:rsidRDefault="00D35894" w:rsidP="00D35894">
      <w:pPr>
        <w:rPr>
          <w:rFonts w:ascii="Arial" w:hAnsi="Arial"/>
          <w:sz w:val="20"/>
        </w:rPr>
      </w:pPr>
      <w:r>
        <w:rPr>
          <w:rFonts w:ascii="Arial" w:hAnsi="Arial"/>
          <w:sz w:val="20"/>
        </w:rPr>
        <w:t xml:space="preserve">• Pulverbeschichtung mit </w:t>
      </w:r>
      <w:proofErr w:type="spellStart"/>
      <w:r>
        <w:rPr>
          <w:rFonts w:ascii="Arial" w:hAnsi="Arial"/>
          <w:sz w:val="20"/>
        </w:rPr>
        <w:t>uv</w:t>
      </w:r>
      <w:proofErr w:type="spellEnd"/>
      <w:r>
        <w:rPr>
          <w:rFonts w:ascii="Arial" w:hAnsi="Arial"/>
          <w:sz w:val="20"/>
        </w:rPr>
        <w:t xml:space="preserve">-stabilisiertem Polyesterpulver, eingebrannt bei ca. 185° C. </w:t>
      </w:r>
    </w:p>
    <w:p w14:paraId="716522AA" w14:textId="77777777" w:rsidR="00D35894" w:rsidRDefault="00D35894" w:rsidP="00D35894">
      <w:pPr>
        <w:rPr>
          <w:rFonts w:ascii="Arial" w:hAnsi="Arial"/>
          <w:sz w:val="20"/>
        </w:rPr>
      </w:pPr>
    </w:p>
    <w:p w14:paraId="4FEFB577" w14:textId="77777777" w:rsidR="00D35894" w:rsidRDefault="00D35894" w:rsidP="00D35894">
      <w:pPr>
        <w:rPr>
          <w:rFonts w:ascii="Arial" w:hAnsi="Arial"/>
          <w:sz w:val="20"/>
        </w:rPr>
      </w:pPr>
      <w:r>
        <w:rPr>
          <w:rFonts w:ascii="Arial" w:hAnsi="Arial"/>
          <w:sz w:val="20"/>
        </w:rPr>
        <w:t>Detaillierte Vorgaben zur Pulverbeschichtung finden Sie im Kapitel 4 “Wissenswertes” auf Seite 879</w:t>
      </w:r>
    </w:p>
    <w:p w14:paraId="3A116AAD" w14:textId="77777777" w:rsidR="00D35894" w:rsidRDefault="00D35894" w:rsidP="00D35894">
      <w:pPr>
        <w:rPr>
          <w:rFonts w:ascii="Arial" w:hAnsi="Arial"/>
          <w:sz w:val="20"/>
        </w:rPr>
      </w:pPr>
    </w:p>
    <w:p w14:paraId="49363D86" w14:textId="77777777" w:rsidR="00D35894" w:rsidRDefault="00D35894" w:rsidP="00D35894">
      <w:pPr>
        <w:rPr>
          <w:rFonts w:ascii="Arial" w:hAnsi="Arial"/>
          <w:sz w:val="20"/>
        </w:rPr>
      </w:pPr>
      <w:r>
        <w:rPr>
          <w:rFonts w:ascii="Arial" w:hAnsi="Arial"/>
          <w:sz w:val="20"/>
        </w:rPr>
        <w:t>3</w:t>
      </w:r>
    </w:p>
    <w:p w14:paraId="40E30CE1" w14:textId="77777777" w:rsidR="00D35894" w:rsidRDefault="00D35894" w:rsidP="00D35894">
      <w:pPr>
        <w:rPr>
          <w:rFonts w:ascii="Arial" w:hAnsi="Arial"/>
          <w:sz w:val="20"/>
        </w:rPr>
      </w:pPr>
      <w:r>
        <w:rPr>
          <w:rFonts w:ascii="Arial" w:hAnsi="Arial"/>
          <w:sz w:val="20"/>
        </w:rPr>
        <w:t>Die Infovitrinen mit Drehflügel, Abmessung DIN A1 Hochformat, Sichtfläche 831 x 584 mm, werden mit speziell dafür geeignetem Befestigungsmaterial direkt an den Rückwandscheiben angebracht. Die Rückwandscheiben sind dazu vor der Phase der thermischen Bearbeitung koordinatengenau zu lochen. Als Werkstoff für die Vitrine ist Aluminium zu verwenden, das nach RAL (Wahl des AG) mit Polyesterpulver farblich zu beschichten ist. Im Wesentlichen besteht die Vitrine aus einem Korpus mit Drehflügel</w:t>
      </w:r>
    </w:p>
    <w:p w14:paraId="6171ED5A" w14:textId="77777777" w:rsidR="00D35894" w:rsidRDefault="00D35894" w:rsidP="00D35894">
      <w:pPr>
        <w:rPr>
          <w:rFonts w:ascii="Arial" w:hAnsi="Arial"/>
          <w:sz w:val="20"/>
        </w:rPr>
      </w:pPr>
      <w:r>
        <w:rPr>
          <w:rFonts w:ascii="Arial" w:hAnsi="Arial"/>
          <w:sz w:val="20"/>
        </w:rPr>
        <w:t>❏ DIN links oder</w:t>
      </w:r>
    </w:p>
    <w:p w14:paraId="6AAB78D3" w14:textId="77777777" w:rsidR="00D35894" w:rsidRDefault="00D35894" w:rsidP="00D35894">
      <w:pPr>
        <w:rPr>
          <w:rFonts w:ascii="Arial" w:hAnsi="Arial"/>
          <w:sz w:val="20"/>
        </w:rPr>
      </w:pPr>
      <w:r>
        <w:rPr>
          <w:rFonts w:ascii="Arial" w:hAnsi="Arial"/>
          <w:sz w:val="20"/>
        </w:rPr>
        <w:t>❏ DIN rechts, 3 mm ESG, 2 Stück Vorreiberverschlüsse, 1 Stück Steckschlüssel.</w:t>
      </w:r>
    </w:p>
    <w:p w14:paraId="4F471C68" w14:textId="77777777" w:rsidR="00D35894" w:rsidRDefault="00D35894" w:rsidP="00D35894">
      <w:pPr>
        <w:rPr>
          <w:rFonts w:ascii="Arial" w:hAnsi="Arial"/>
          <w:sz w:val="20"/>
        </w:rPr>
      </w:pPr>
    </w:p>
    <w:p w14:paraId="76198EE1" w14:textId="77777777" w:rsidR="00D35894" w:rsidRDefault="00D35894" w:rsidP="00D35894">
      <w:pPr>
        <w:rPr>
          <w:rFonts w:ascii="Arial" w:hAnsi="Arial"/>
          <w:sz w:val="20"/>
        </w:rPr>
      </w:pPr>
      <w:r>
        <w:rPr>
          <w:rFonts w:ascii="Arial" w:hAnsi="Arial"/>
          <w:sz w:val="20"/>
        </w:rPr>
        <w:t>4</w:t>
      </w:r>
    </w:p>
    <w:p w14:paraId="4D8B4A6B" w14:textId="77777777" w:rsidR="00D35894" w:rsidRDefault="00D35894" w:rsidP="00D35894">
      <w:pPr>
        <w:rPr>
          <w:rFonts w:ascii="Arial" w:hAnsi="Arial"/>
          <w:sz w:val="20"/>
        </w:rPr>
      </w:pPr>
      <w:r>
        <w:rPr>
          <w:rFonts w:ascii="Arial" w:hAnsi="Arial"/>
          <w:sz w:val="20"/>
        </w:rPr>
        <w:t>Sitzbänke siehe Seite 854 oder Infos unter www.orion-bausysteme.de aus dem Internet herunterladen bzw. per Fax anfordern.</w:t>
      </w:r>
    </w:p>
    <w:p w14:paraId="73B2CE4C" w14:textId="77777777" w:rsidR="00D35894" w:rsidRDefault="00D35894" w:rsidP="00D35894">
      <w:pPr>
        <w:rPr>
          <w:rFonts w:ascii="Arial" w:hAnsi="Arial"/>
          <w:sz w:val="20"/>
        </w:rPr>
      </w:pPr>
    </w:p>
    <w:p w14:paraId="2DA13B3D" w14:textId="77777777" w:rsidR="00D35894" w:rsidRDefault="00D35894" w:rsidP="00D35894">
      <w:pPr>
        <w:rPr>
          <w:rFonts w:ascii="Arial" w:hAnsi="Arial"/>
          <w:sz w:val="20"/>
        </w:rPr>
      </w:pPr>
      <w:r>
        <w:rPr>
          <w:rFonts w:ascii="Arial" w:hAnsi="Arial"/>
          <w:sz w:val="20"/>
        </w:rPr>
        <w:t>5</w:t>
      </w:r>
    </w:p>
    <w:p w14:paraId="1D6A4FEE" w14:textId="77777777" w:rsidR="00D35894" w:rsidRDefault="00D35894" w:rsidP="00D35894">
      <w:pPr>
        <w:rPr>
          <w:rFonts w:ascii="Arial" w:hAnsi="Arial"/>
          <w:sz w:val="20"/>
        </w:rPr>
      </w:pPr>
      <w:proofErr w:type="spellStart"/>
      <w:r>
        <w:rPr>
          <w:rFonts w:ascii="Arial" w:hAnsi="Arial"/>
          <w:sz w:val="20"/>
        </w:rPr>
        <w:t>Fahrradparker</w:t>
      </w:r>
      <w:proofErr w:type="spellEnd"/>
      <w:r>
        <w:rPr>
          <w:rFonts w:ascii="Arial" w:hAnsi="Arial"/>
          <w:sz w:val="20"/>
        </w:rPr>
        <w:t xml:space="preserve"> BETA XXL: Siehe Seite 486 oder </w:t>
      </w:r>
      <w:hyperlink r:id="rId6" w:history="1">
        <w:r>
          <w:rPr>
            <w:rFonts w:ascii="Arial" w:hAnsi="Arial"/>
            <w:sz w:val="20"/>
          </w:rPr>
          <w:t>www.orion-bausysteme.de</w:t>
        </w:r>
      </w:hyperlink>
    </w:p>
    <w:p w14:paraId="12891CDA" w14:textId="77777777" w:rsidR="00D35894" w:rsidRDefault="00D35894" w:rsidP="00D35894">
      <w:pPr>
        <w:rPr>
          <w:rFonts w:ascii="Arial" w:hAnsi="Arial"/>
          <w:sz w:val="20"/>
        </w:rPr>
      </w:pPr>
    </w:p>
    <w:p w14:paraId="3124A44C" w14:textId="77777777" w:rsidR="00D35894" w:rsidRDefault="00D35894" w:rsidP="00D35894">
      <w:pPr>
        <w:rPr>
          <w:rFonts w:ascii="Arial" w:hAnsi="Arial"/>
          <w:sz w:val="20"/>
        </w:rPr>
      </w:pPr>
      <w:r>
        <w:rPr>
          <w:rFonts w:ascii="Arial" w:hAnsi="Arial"/>
          <w:sz w:val="20"/>
        </w:rPr>
        <w:t>6</w:t>
      </w:r>
    </w:p>
    <w:p w14:paraId="65BFCDED" w14:textId="77777777" w:rsidR="00D35894" w:rsidRDefault="00D35894" w:rsidP="00D35894">
      <w:pPr>
        <w:rPr>
          <w:rFonts w:ascii="Arial" w:hAnsi="Arial"/>
          <w:sz w:val="20"/>
        </w:rPr>
      </w:pPr>
      <w:r>
        <w:rPr>
          <w:rFonts w:ascii="Arial" w:hAnsi="Arial"/>
          <w:sz w:val="20"/>
        </w:rPr>
        <w:t xml:space="preserve">Prüffähiger statischer Nachweis für oben beschriebene Systemüberdachung. Zur Erbringung des statischen Nachweises sind der Berechnung des Standsicherheitsnachweises Werkszeugnisse nach EN 10204/2.2 über die Qualität des Stahles beizufügen. </w:t>
      </w:r>
    </w:p>
    <w:p w14:paraId="0A4BE088" w14:textId="77777777" w:rsidR="00D35894" w:rsidRDefault="00D35894" w:rsidP="00D35894">
      <w:pPr>
        <w:rPr>
          <w:rFonts w:ascii="Arial" w:hAnsi="Arial"/>
          <w:sz w:val="20"/>
        </w:rPr>
      </w:pPr>
    </w:p>
    <w:p w14:paraId="1BF1764F" w14:textId="77777777" w:rsidR="00D35894" w:rsidRDefault="00D35894" w:rsidP="00D35894">
      <w:pPr>
        <w:rPr>
          <w:rFonts w:ascii="Arial" w:hAnsi="Arial"/>
          <w:sz w:val="20"/>
        </w:rPr>
      </w:pPr>
      <w:r>
        <w:rPr>
          <w:rFonts w:ascii="Arial" w:hAnsi="Arial"/>
          <w:sz w:val="20"/>
        </w:rPr>
        <w:t>Fabrikat der Systemüberdachung incl. Zubehör wie in Pos.1-6 beschrieben: ORION Bausysteme / ORION Stadtmöblierung</w:t>
      </w:r>
    </w:p>
    <w:p w14:paraId="19547152" w14:textId="77777777" w:rsidR="00D35894" w:rsidRPr="00D323A9" w:rsidRDefault="00D35894" w:rsidP="00D35894"/>
    <w:p w14:paraId="533DF36C" w14:textId="77777777" w:rsidR="0074315D" w:rsidRDefault="0074315D">
      <w:pPr>
        <w:rPr>
          <w:rFonts w:ascii="Arial" w:hAnsi="Arial"/>
          <w:sz w:val="20"/>
        </w:rPr>
      </w:pPr>
    </w:p>
    <w:sectPr w:rsidR="0074315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5EDBE" w14:textId="77777777" w:rsidR="002570C7" w:rsidRDefault="002570C7">
      <w:r>
        <w:separator/>
      </w:r>
    </w:p>
  </w:endnote>
  <w:endnote w:type="continuationSeparator" w:id="0">
    <w:p w14:paraId="39091770" w14:textId="77777777" w:rsidR="002570C7" w:rsidRDefault="0025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3F6EC" w14:textId="77777777" w:rsidR="002570C7" w:rsidRDefault="002570C7">
      <w:r>
        <w:rPr>
          <w:color w:val="000000"/>
        </w:rPr>
        <w:separator/>
      </w:r>
    </w:p>
  </w:footnote>
  <w:footnote w:type="continuationSeparator" w:id="0">
    <w:p w14:paraId="73243105" w14:textId="77777777" w:rsidR="002570C7" w:rsidRDefault="00257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4315D"/>
    <w:rsid w:val="00224D9F"/>
    <w:rsid w:val="002570C7"/>
    <w:rsid w:val="0074315D"/>
    <w:rsid w:val="00B82435"/>
    <w:rsid w:val="00C92168"/>
    <w:rsid w:val="00D35894"/>
    <w:rsid w:val="00FC3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A8B4B"/>
  <w15:docId w15:val="{07CB4A4F-1AA5-4BBF-987E-DF63810D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on-bausysteme.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10557</Characters>
  <Application>Microsoft Office Word</Application>
  <DocSecurity>0</DocSecurity>
  <Lines>87</Lines>
  <Paragraphs>24</Paragraphs>
  <ScaleCrop>false</ScaleCrop>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6</cp:revision>
  <dcterms:created xsi:type="dcterms:W3CDTF">2021-02-10T19:29:00Z</dcterms:created>
  <dcterms:modified xsi:type="dcterms:W3CDTF">2021-03-23T14:35:00Z</dcterms:modified>
</cp:coreProperties>
</file>